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(1.13,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(1.12,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(1.00,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 (1.42, 2.59)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2026-07-06T08:56:36Z</dcterms:modified>
  <cp:category/>
</cp:coreProperties>
</file>