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(1.00, 1.14)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0.043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(1.04,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(1.06, 1.25)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(1.10, 1.42)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 (1.06, 1.29)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(1.03, 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 (1.07,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 (1.15,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 (1.03, 1.18)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 (1.04, 1.23)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1.47 (1.25, 1.73)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2026-07-06T08:53:42Z</dcterms:modified>
  <cp:category/>
</cp:coreProperties>
</file>