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(sub)HR per 10 mL/min decline in eGFR discrepancy (CKD-EPI Cr-Cys − Cockcroft-Gault) — Carboplatin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 (0.94, 1.11)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0.607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(0.98, 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 (0.95, 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0.255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 (1.13, 1.69)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 (1.03, 1.37)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 (0.97, 1.28)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0.123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 (1.04,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 (1.12, 1.40)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(1.00, 1.20)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(1.00, 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 (1.42, 2.59)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2026-07-19T08:42:42Z</dcterms:modified>
  <cp:category/>
</cp:coreProperties>
</file>