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 — Carboplatin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1083"/>
        <w:gridCol w:w="2159"/>
        <w:gridCol w:w="1132"/>
      </w:tblGrid>
      <w:tr>
        <w:trPr>
          <w:trHeight w:val="618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 (0.94, 1.11)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0.607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(0.98,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(0.95,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0.255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 (1.13, 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 (1.03,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(0.97,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0.123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(1.04,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(1.12, 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(1.00,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(1.00,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 (1.42, 2.59)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2026-07-03T08:02:25Z</dcterms:modified>
  <cp:category/>
</cp:coreProperties>
</file>