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(1.03, 1.16)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 (1.07,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(1.04,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(1.09,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(1.08,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(1.09,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(1.16,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(1.01,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(1.08,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(1.33, 2.12)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2026-07-22T07:54:41Z</dcterms:modified>
  <cp:category/>
</cp:coreProperties>
</file>