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1.11, 1.34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1.18, 1.57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1.29, 3.36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0.51, 3.49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0.62, 3.63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0.055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1.26, 3.77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0.52, 2.60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0.80, 2.78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</w:tr>
      <w:tr>
        <w:trPr>
          <w:trHeight w:val="5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0.99, 2.42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59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1.02, 2.49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0.039</w:t>
            </w:r>
          </w:p>
        </w:tc>
      </w:tr>
      <w:tr>
        <w:trPr>
          <w:trHeight w:val="598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</w:tr>
      <w:tr>
        <w:trPr>
          <w:trHeight w:val="620" w:hRule="auto"/>
        </w:trPr>
        body36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0.51, 0.65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0.53, 0.67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2026-07-22T07:53:20Z</dcterms:modified>
  <cp:category/>
</cp:coreProperties>
</file>