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 (0.90, 1.08)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 (0.92,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0.515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 (0.88,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0.875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(1.06,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(0.95,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(0.96,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0.137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(0.99,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(1.06,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(0.99,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(0.97,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0.109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 (1.44, 3.34)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2026-07-04T10:36:32Z</dcterms:modified>
  <cp:category/>
</cp:coreProperties>
</file>