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1.17, 1.61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1.35, 2.13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0.84, 2.90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0.65, 2.95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0.401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0.679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2.21, 10.4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0.58, 3.65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0.429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0.459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0.70, 4.38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0.17, 3.80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0.783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0.03, 3.94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0.16, 5.47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0.942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0.27, 6.96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0.695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1.14, 5.70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0.20, 3.80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0.864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2.52, 43.3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0.064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0.148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0.12, 2.62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0.91, 3.48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0.256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2.96, 10.2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1.76, 35.2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1.28, 4.51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0.299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0.301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0.434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0.345</w:t>
            </w:r>
          </w:p>
        </w:tc>
      </w:tr>
      <w:tr>
        <w:trPr>
          <w:trHeight w:val="597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0.903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2026-07-17T12:42:48Z</dcterms:modified>
  <cp:category/>
</cp:coreProperties>
</file>