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F1F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45F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30.5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52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6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C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15.8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2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8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18.9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6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A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14.7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52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E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2026-09-08T15:56:51Z</dcterms:modified>
  <cp:category/>
</cp:coreProperties>
</file>