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A90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CA7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77A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462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B9D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145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32.0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B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8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18.9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C39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20.5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A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D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8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3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C39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20.5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2026-07-09T16:32:53Z</dcterms:modified>
  <cp:category/>
</cp:coreProperties>
</file>