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5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UNDERDOSE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Age (years)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Sarcopenia (Prado)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≥70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Non-sarcopenic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Sarcopenic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08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59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DB8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DA8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D88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19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DB8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DD8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DB8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99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56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37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75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08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4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9E4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76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E5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76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C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B5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A8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233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45E2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2212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75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432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5352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3212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3A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51A2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B38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0202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B38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22A2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24.8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9B4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C1D2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3552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132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132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4642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F2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7362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4C2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E302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22.9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27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B8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96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B8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37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4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57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4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47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96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47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E7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5.1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C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6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934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B8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65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8F3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16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A84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06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AF4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55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B7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B8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79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E7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B8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7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D8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78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79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E8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E7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57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59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D7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C7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E7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08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86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C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47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3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B7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47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86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6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2026-10-16T10:41:15Z</dcterms:modified>
  <cp:category/>
</cp:coreProperties>
</file>