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gridSpan w:val="13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OVERDOSE (%)</w:t>
            </w:r>
          </w:p>
        </w:tc>
      </w:tr>
      <w:tr>
        <w:trPr>
          <w:trHeight w:val="360" w:hRule="auto"/>
          <w:tblHeader/>
        </w:trPr>
        header2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gridSpan w:val="4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BMI category (kg/m²)</w:t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Metastatic disease</w:t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Age (years)</w:t>
            </w:r>
          </w:p>
        </w:tc>
      </w:tr>
      <w:tr>
        <w:trPr>
          <w:trHeight w:val="360" w:hRule="auto"/>
          <w:tblHeader/>
        </w:trPr>
        header3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eGFR type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Equation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Overall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&lt;20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20 to &lt;25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25 to &lt;30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&gt;=30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Not metastatic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Metastatic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&lt;70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≥70</w:t>
            </w:r>
          </w:p>
        </w:tc>
      </w:tr>
      <w:tr>
        <w:trPr>
          <w:trHeight w:val="360" w:hRule="auto"/>
        </w:trPr>
        body1
        <w:tc>
          <w:tcPr>
            <w:vMerge w:val="restart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eGFRcr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2021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10.3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11.4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21.3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15.3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14.0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22.8</w:t>
            </w:r>
          </w:p>
        </w:tc>
      </w:tr>
      <w:tr>
        <w:trPr>
          <w:trHeight w:val="360" w:hRule="auto"/>
        </w:trPr>
        body2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EKFC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10.0</w:t>
            </w:r>
          </w:p>
        </w:tc>
      </w:tr>
      <w:tr>
        <w:trPr>
          <w:trHeight w:val="360" w:hRule="auto"/>
        </w:trPr>
        body3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eGFRcys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2012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2.3</w:t>
            </w:r>
          </w:p>
        </w:tc>
      </w:tr>
      <w:tr>
        <w:trPr>
          <w:trHeight w:val="360" w:hRule="auto"/>
        </w:trPr>
        body4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EKFC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4.2</w:t>
            </w:r>
          </w:p>
        </w:tc>
      </w:tr>
      <w:tr>
        <w:trPr>
          <w:trHeight w:val="360" w:hRule="auto"/>
        </w:trPr>
        body5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eGFRcr-cys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12.7</w:t>
            </w:r>
          </w:p>
        </w:tc>
      </w:tr>
      <w:tr>
        <w:trPr>
          <w:trHeight w:val="360" w:hRule="auto"/>
        </w:trPr>
        body6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EKFC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6.6</w:t>
            </w:r>
          </w:p>
        </w:tc>
      </w:tr>
      <w:tr>
        <w:trPr>
          <w:trHeight w:val="360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ClCr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Cockcroft-Gault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8.5</w:t>
            </w:r>
          </w:p>
        </w:tc>
      </w:tr>
      <w:tr>
        <w:trPr>
          <w:trHeight w:val="360" w:hRule="auto"/>
        </w:trPr>
        body8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Panel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4-marker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11.5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12.4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2026-10-16T10:41:02Z</dcterms:modified>
  <cp:category/>
</cp:coreProperties>
</file>