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UNDERDOSE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Age (years)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≥70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39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4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29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79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19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19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29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99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49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E19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1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A8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A6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29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A6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96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0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C8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98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65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9.3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813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A64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45E2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66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9A4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6753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66E3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98F3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B38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9D4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E312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22.8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A34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4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6713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0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34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9A4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954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A94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823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75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4C2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18.5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6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88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47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29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47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C7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78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27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B8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66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C7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47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4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98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B8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66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66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D7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56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8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914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12.7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47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E8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B7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66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F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07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19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37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C8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19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9A4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12.0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A8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A8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B8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E18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88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47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B8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88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D8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F7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2026-10-16T10:41:05Z</dcterms:modified>
  <cp:category/>
</cp:coreProperties>
</file>