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52B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81B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45.9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0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250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9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A1C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9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422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27.0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6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3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E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E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4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3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22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B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52C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F1F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F28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85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2026-09-17T08:32:30Z</dcterms:modified>
  <cp:category/>
</cp:coreProperties>
</file>