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(0.98,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(1.09,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2026-08-19T20:32:15Z</dcterms:modified>
  <cp:category/>
</cp:coreProperties>
</file>