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6,675, 120,276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11,079, 97,086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9,031, 67,932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2026-08-19T20:30:25Z</dcterms:modified>
  <cp:category/>
</cp:coreProperties>
</file>