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24"/>
        <w:gridCol w:w="778"/>
        <w:gridCol w:w="1206"/>
        <w:gridCol w:w="2001"/>
        <w:gridCol w:w="1181"/>
        <w:gridCol w:w="778"/>
        <w:gridCol w:w="1389"/>
        <w:gridCol w:w="2307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egfr_diff_pct_sens_cat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 -10%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 -10%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0.59, 7.11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0.68, 26.9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59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569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1.15, 401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0.040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0.59, 6.80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609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21,045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7,431, 59,600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806,553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7,682, 84,681,517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41,345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6,029, 283,514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0.31, 2,525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7,658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2,181, 26,893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1,233,784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2,379, 639,879,233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0.21, 4.77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0.13, 11,222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161,892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67,544, 388,027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320,586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12,777, 8,043,990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0.04, 3.03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0.051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0.01, 3.61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5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0.48, 23.1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268,988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3,291, 21,988,550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61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0.34, 4.91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61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0.05, 3.29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0.04, 17.5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</w:tr>
      <w:tr>
        <w:trPr>
          <w:trHeight w:val="619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0.95, 1.20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2026-10-27T16:05:19Z</dcterms:modified>
  <cp:category/>
</cp:coreProperties>
</file>