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Baseline characteristics by platinum group, N = 322. Continuous variables are median [IQR] except age, which is mean (SD); categorical variables are n (%). Missing is the percent missing in the full cohort.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22"/>
        <w:gridCol w:w="2047"/>
        <w:gridCol w:w="2312"/>
        <w:gridCol w:w="2312"/>
        <w:gridCol w:w="2312"/>
        <w:gridCol w:w="966"/>
        <w:gridCol w:w="1121"/>
        <w:gridCol w:w="1021"/>
      </w:tblGrid>
      <w:tr>
        <w:trPr>
          <w:trHeight w:val="581" w:hRule="auto"/>
          <w:tblHeader/>
        </w:trPr>
        header 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Missing</w:t>
            </w:r>
          </w:p>
        </w:tc>
      </w:tr>
      <w:tr>
        <w:trPr>
          <w:trHeight w:val="540" w:hRule="auto"/>
        </w:trPr>
        body 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3" w:hRule="auto"/>
        </w:trPr>
        body 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age (mean (SD))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62.53 (14.03)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63.24 (13.78)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61.51 (14.37)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age_cat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&lt;=65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166 (51.6)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97 (51.3)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 (51.9)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66-80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138 (42.9)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 (41.3)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 (45.1)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&gt;80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sex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187 (58.1)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142 (75.1)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 (33.8)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135 (41.9)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 (24.9)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 (66.2)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race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269 (83.5)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158 (83.6)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111 (83.5)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 (7.8)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ethnicity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281 (87.3)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163 (86.2)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118 (88.7)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cancer_type_cat_7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 (16.1)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(11.1)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 (23.3)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 (14.6)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 (24.9)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 (8.1)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 (11.6)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 (11.8)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 (25.6)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 (24.2)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 (39.7)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 (20.2)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 (36.8)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carbo_AUC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[3.00, 6.00]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[3.00, 6.00]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 [NA, NA]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41.3</w:t>
            </w:r>
          </w:p>
        </w:tc>
      </w:tr>
      <w:tr>
        <w:trPr>
          <w:trHeight w:val="580" w:hRule="auto"/>
        </w:trPr>
        body 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carbo_AUC_cat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 (24.9)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 (24.9)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(NaN)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41.3</w:t>
            </w:r>
          </w:p>
        </w:tc>
      </w:tr>
      <w:tr>
        <w:trPr>
          <w:trHeight w:val="579" w:hRule="auto"/>
        </w:trPr>
        body 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&gt;=3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142 (75.1)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142 (75.1)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(NaN)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cis_dose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40.00 [40.00, 75.00]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 [NA, NA]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40.00 [40.00, 75.00]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58.7</w:t>
            </w:r>
          </w:p>
        </w:tc>
      </w:tr>
      <w:tr>
        <w:trPr>
          <w:trHeight w:val="582" w:hRule="auto"/>
        </w:trPr>
        body 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cis_dose_high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97 (72.9)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(NaN)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97 (72.9)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58.7</w:t>
            </w:r>
          </w:p>
        </w:tc>
      </w:tr>
      <w:tr>
        <w:trPr>
          <w:trHeight w:val="579" w:hRule="auto"/>
        </w:trPr>
        body 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&gt;=75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 (27.1)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(NaN)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 (27.1)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ici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288 (89.4)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172 (91.0)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116 (87.2)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 (10.6)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(12.8)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Bevacizumab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319 (99.1)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186 (98.4)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133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Paclitaxel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200 (62.1)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 (36.5)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131 (98.5)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122 (37.9)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120 (63.5)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Pemetrexed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291 (90.4)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180 (95.2)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111 (83.5)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 (9.6)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 (16.5)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Doxorubicin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313 (97.2)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186 (98.4)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127 (95.5)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Etoposide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293 (91.0)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182 (96.3)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111 (83.5)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 (9.0)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 (16.5)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Gemcitabine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288 (89.4)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185 (97.9)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103 (77.4)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 (10.6)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 (22.6)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Pertuzumab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284 (88.2)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151 (79.9)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133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 (11.8)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 (20.1)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Trastuzumab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284 (88.2)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151 (79.9)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133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 (11.8)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 (20.1)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Docetaxel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280 (87.0)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148 (78.3)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132 (99.2)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 (13.0)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 (21.7)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other_chemo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320 (99.4)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189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131 (98.5)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Administered_alone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269 (83.5)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186 (98.4)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 (62.4)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 (16.5)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 (37.6)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hiv_rpdr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317 (98.4)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186 (98.4)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131 (98.5)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thyroid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265 (82.3)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147 (77.8)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118 (88.7)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 (17.7)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 (22.2)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(11.3)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2" w:hRule="auto"/>
        </w:trPr>
        body 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smoking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202 (62.7)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129 (68.3)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 (54.9)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120 (37.3)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 (31.7)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 (45.1)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steroids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315 (97.8)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187 (98.9)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128 (96.2)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esrd_kt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321 (99.7)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188 (99.5)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133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cci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mild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 (18.6)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 (16.9)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 (21.1)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severe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241 (74.8)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144 (76.2)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97 (72.9)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score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7.00 [4.25, 9.00]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7.00 [5.00, 9.00]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7.00 [4.00, 9.00]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ecog_score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bmi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27.67 [24.04, 31.11]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27.28 [23.79, 31.12]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27.94 [24.61, 30.98]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bmi_cat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Underweight (&lt;18.5)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Normal (18.5-25)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 (28.9)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 (31.2)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 (25.6)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3" w:hRule="auto"/>
        </w:trPr>
        body 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Overweight (25-30)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116 (36.0)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 (36.0)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 (36.1)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Obese (&gt;=30)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105 (32.6)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 (30.7)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 (35.3)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2" w:hRule="auto"/>
        </w:trPr>
        body 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pre_HGB_45days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13.20 [12.20, 14.20]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12.90 [12.10, 13.80]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13.60 [12.60, 14.50]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pre_PLT_45days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259.50 [210.25, 315.00]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272.00 [221.00, 332.00]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234.00 [201.00, 283.00]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pre_ALB_45days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4.30 [4.10, 4.50]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4.40 [4.10, 4.50]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4.30 [4.10, 4.50]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pre_CRE_45days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0.83 [0.73, 0.98]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 [0.69, 0.91]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 [0.80, 1.08]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baseline_cys_c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0.95 [0.85, 1.14]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 [0.82, 1.09]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1.01 [0.88, 1.18]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baseline_cre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0.83 [0.73, 0.98]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 [0.69, 0.91]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 [0.80, 1.07]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cr_cys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0.87 [0.75, 1.01]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0.85 [0.73, 0.96]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0.91 [0.78, 1.05]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baseline_cre_egfr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88.14 [74.48, 97.42]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88.72 [75.56, 97.86]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87.30 [72.64, 96.81]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baseline_cys_c_egfr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77.35 [61.10, 93.34]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79.18 [62.34, 94.38]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74.46 [59.84, 90.57]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ckd_epi_gfr_cre_cys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84.92 [71.07, 97.58]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87.85 [72.42, 98.96]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82.10 [68.57, 97.09]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ckd_epi_gfr_cre_cys_unindex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91.81 [74.63, 105.68]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90.47 [73.60, 101.81]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93.98 [77.28, 110.46]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ckd_stage_cre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G1 (&gt;=90)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142 (44.1)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 (46.6)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 (40.6)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G2 (60-89)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156 (48.4)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 (46.6)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 (51.1)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G3a (45-59)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G3b (30-44)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G4 (15-29)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2" w:hRule="auto"/>
        </w:trPr>
        body 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ckd_stage_cre_cys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G1 (&gt;=90)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130 (40.4)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85 (45.0)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 (33.8)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G2 (60-89)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153 (47.5)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82 (43.4)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71 (53.4)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G3a (45-59)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 (8.4)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(11.3)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G3b (30-44)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G4 (15-29)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87.85 [68.89, 109.04]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85.81 [65.00, 109.09]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91.08 [72.46, 108.91]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egfr_ratio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1.01 [0.89, 1.15]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1.01 [0.89, 1.15]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[0.90, 1.15]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eGFR_CRE_baseline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87.54 [74.25, 97.27]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88.72 [75.56, 98.35]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85.70 [72.21, 96.24]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</w:tr>
      <w:tr>
        <w:trPr>
          <w:trHeight w:val="582" w:hRule="auto"/>
        </w:trPr>
        body 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ckd_stage_baseline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G1 (&gt;=90)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141 (43.9)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 (46.6)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 (40.2)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</w:tr>
      <w:tr>
        <w:trPr>
          <w:trHeight w:val="580" w:hRule="auto"/>
        </w:trPr>
        body 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G2 (60-89)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156 (48.6)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 (46.6)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 (51.5)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G3 (30-59)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 (6.9)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(5.8)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body100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G4 (15-29)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2" w:hRule="auto"/>
        </w:trPr>
        body101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last_cre_days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469.00 [288.50, 732.75]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495.00 [322.00, 751.00]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433.00 [226.00, 709.00]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aki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270 (83.9)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165 (87.3)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105 (78.9)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 (16.1)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(12.7)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 (21.1)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body104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aki_any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258 (80.1)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157 (83.1)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101 (75.9)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 (19.9)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 (16.9)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 (24.1)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body106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ckd_incidence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296 (91.9)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177 (93.7)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119 (89.5)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 (8.1)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(10.5)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body108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ckd_incidence_any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281 (87.3)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167 (88.4)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114 (85.7)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 (12.7)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 (11.6)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(14.3)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2" w:hRule="auto"/>
        </w:trPr>
        body110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ckd_progression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318 (98.8)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187 (98.9)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131 (98.5)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body112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eskd_defination_1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321 (99.7)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188 (99.5)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133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body114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esrd_kt_after_ici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321 (99.7)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188 (99.5)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133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body116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eskd_composite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321 (99.7)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188 (99.5)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133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body118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ckd_composite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292 (90.7)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175 (92.6)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117 (88.0)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 (9.3)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(12.0)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3" w:hRule="auto"/>
        </w:trPr>
        body120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delta_egfr_d90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0.90 [-5.90, 7.20]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2.10 [-2.70, 7.60]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-1.75 [-11.12, 5.38]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</w:tr>
      <w:tr>
        <w:trPr>
          <w:trHeight w:val="583" w:hRule="auto"/>
        </w:trPr>
        body121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delta_egfr_d180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-2.15 [-12.65, 3.40]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-0.55 [-8.52, 3.85]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-5.35 [-18.90, 1.80]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24.2</w:t>
            </w:r>
          </w:p>
        </w:tc>
      </w:tr>
      <w:tr>
        <w:trPr>
          <w:trHeight w:val="583" w:hRule="auto"/>
        </w:trPr>
        body122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delta_egfr_d365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-7.10 [-15.30, -0.48]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-4.15 [-13.75, 2.10]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-9.85 [-18.70, -4.40]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42.2</w:t>
            </w:r>
          </w:p>
        </w:tc>
      </w:tr>
      <w:tr>
        <w:trPr>
          <w:trHeight w:val="583" w:hRule="auto"/>
        </w:trPr>
        body123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delta_egfr_pct_d90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0.80 [-7.80, 9.10]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2.20 [-3.60, 9.70]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-2.00 [-12.43, 6.65]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</w:tr>
      <w:tr>
        <w:trPr>
          <w:trHeight w:val="583" w:hRule="auto"/>
        </w:trPr>
        body124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delta_egfr_pct_d180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-2.85 [-14.88, 3.52]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-0.55 [-9.47, 4.18]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-6.65 [-21.10, 1.95]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24.2</w:t>
            </w:r>
          </w:p>
        </w:tc>
      </w:tr>
      <w:tr>
        <w:trPr>
          <w:trHeight w:val="583" w:hRule="auto"/>
        </w:trPr>
        body125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delta_egfr_pct_d365 (median [IQR])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-8.30 [-18.60, -0.48]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-5.00 [-17.48, 3.05]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-12.55 [-20.75, -4.82]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2026-10-27T15:58:26Z</dcterms:modified>
  <cp:category/>
</cp:coreProperties>
</file>