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(0.99, 1.37)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 (0.98, 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(0.49,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0.438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 (1.00, 6.10)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2.31 (0.87, 6.19)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(0.94,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 (1.09, 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(0.60,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 (0.59, 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2026-07-29T17:42:41Z</dcterms:modified>
  <cp:category/>
</cp:coreProperties>
</file>