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(0.78, 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 (0.99, 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(0.92,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 (1.15, 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(0.90,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(0.74,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2026-10-09T13:21:29Z</dcterms:modified>
  <cp:category/>
</cp:coreProperties>
</file>