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

<Relationships  xmlns="http://schemas.openxmlformats.org/package/2006/relationships">
<Relationship Id="rId3" Type="http://schemas.openxmlformats.org/officeDocument/2006/relationships/extended-properties" Target="docProps/app.xml"/>
<Relationship Id="rId2" Type="http://schemas.openxmlformats.org/package/2006/relationships/metadata/core-properties" Target="docProps/core.xml"/>
<Relationship Id="rId1" Type="http://schemas.openxmlformats.org/officeDocument/2006/relationships/officeDocument" Target="word/document.xml"/>
</Relationships>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/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2306"/>
        <w:gridCol w:w="778"/>
        <w:gridCol w:w="839"/>
        <w:gridCol w:w="1389"/>
        <w:gridCol w:w="1181"/>
        <w:gridCol w:w="778"/>
        <w:gridCol w:w="839"/>
        <w:gridCol w:w="1634"/>
        <w:gridCol w:w="1181"/>
      </w:tblGrid>
      <w:tr>
        <w:trPr>
          <w:trHeight w:val="574" w:hRule="auto"/>
          <w:tblHeader/>
        </w:trPr>
        header 1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</w:t>
            </w:r>
          </w:p>
        </w:tc>
        <w:tc>
          <w:tcPr>
            <w:gridSpan w:val="4"/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Univariable</w:t>
            </w:r>
          </w:p>
        </w:tc>
        <w:tc>
          <w:tcPr>
            <w:gridSpan w:val="4"/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Multivariable</w:t>
            </w:r>
          </w:p>
        </w:tc>
      </w:tr>
      <w:tr>
        <w:trPr>
          <w:trHeight w:val="615" w:hRule="auto"/>
          <w:tblHeader/>
        </w:trPr>
        header 2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Characteristic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N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HR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vertAlign w:val="superscript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95% CI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vertAlign w:val="superscript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p-value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N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HR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vertAlign w:val="superscript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95% CI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vertAlign w:val="superscript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p-value</w:t>
            </w:r>
          </w:p>
        </w:tc>
      </w:tr>
      <w:tr>
        <w:trPr>
          <w:trHeight w:val="619" w:hRule="auto"/>
        </w:trPr>
        body 1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egfr_diff_pct_per10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142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1.62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1.26, 2.08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&lt;0.001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142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2.95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1.50, 5.78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0.002</w:t>
            </w:r>
          </w:p>
        </w:tc>
      </w:tr>
      <w:tr>
        <w:trPr>
          <w:trHeight w:val="598" w:hRule="auto"/>
        </w:trPr>
        body 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age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142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0.98, 1.05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0.510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142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0.88, 1.04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0.280</w:t>
            </w:r>
          </w:p>
        </w:tc>
      </w:tr>
      <w:tr>
        <w:trPr>
          <w:trHeight w:val="565" w:hRule="auto"/>
        </w:trPr>
        body 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sex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142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142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73" w:hRule="auto"/>
        </w:trPr>
        body 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Female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98" w:hRule="auto"/>
        </w:trPr>
        body 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Male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1.32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0.30, 5.73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0.710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3.66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0.57, 23.4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0.170</w:t>
            </w:r>
          </w:p>
        </w:tc>
      </w:tr>
      <w:tr>
        <w:trPr>
          <w:trHeight w:val="598" w:hRule="auto"/>
        </w:trPr>
        body 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score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142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1.19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1.05, 1.35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142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1.36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1.03, 1.78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0.028</w:t>
            </w:r>
          </w:p>
        </w:tc>
      </w:tr>
      <w:tr>
        <w:trPr>
          <w:trHeight w:val="614" w:hRule="auto"/>
        </w:trPr>
        body 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ecog_score_cat2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142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142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69" w:hRule="auto"/>
        </w:trPr>
        body 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98" w:hRule="auto"/>
        </w:trPr>
        body 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&gt;=1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3.02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1.09, 8.36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0.034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2.52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0.86, 7.40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0.092</w:t>
            </w:r>
          </w:p>
        </w:tc>
      </w:tr>
      <w:tr>
        <w:trPr>
          <w:trHeight w:val="609" w:hRule="auto"/>
        </w:trPr>
        body10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cancer_type_cat_7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142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142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73" w:hRule="auto"/>
        </w:trPr>
        body11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Thoracic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98" w:hRule="auto"/>
        </w:trPr>
        body12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Breast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1.16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0.24, 5.63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0.860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45.5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0.79, 2,604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0.065</w:t>
            </w:r>
          </w:p>
        </w:tc>
      </w:tr>
      <w:tr>
        <w:trPr>
          <w:trHeight w:val="597" w:hRule="auto"/>
        </w:trPr>
        body13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GU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0.00, 0.00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&lt;0.001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0.00, 0.05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&lt;0.001</w:t>
            </w:r>
          </w:p>
        </w:tc>
      </w:tr>
      <w:tr>
        <w:trPr>
          <w:trHeight w:val="598" w:hRule="auto"/>
        </w:trPr>
        body14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GYN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0.75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0.16, 3.54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0.710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181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1.73, 18,839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0.028</w:t>
            </w:r>
          </w:p>
        </w:tc>
      </w:tr>
      <w:tr>
        <w:trPr>
          <w:trHeight w:val="597" w:hRule="auto"/>
        </w:trPr>
        body15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HEENT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0.00, 0.00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&lt;0.001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0.00, 0.01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&lt;0.001</w:t>
            </w:r>
          </w:p>
        </w:tc>
      </w:tr>
      <w:tr>
        <w:trPr>
          <w:trHeight w:val="597" w:hRule="auto"/>
        </w:trPr>
        body16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Other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0.00, 0.00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&lt;0.001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0.00, 0.00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&lt;0.001</w:t>
            </w:r>
          </w:p>
        </w:tc>
      </w:tr>
      <w:tr>
        <w:trPr>
          <w:trHeight w:val="618" w:hRule="auto"/>
        </w:trPr>
        body17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high_dose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142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142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69" w:hRule="auto"/>
        </w:trPr>
        body18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98" w:hRule="auto"/>
        </w:trPr>
        body19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0.39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0.08, 1.80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0.220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0.01, 0.80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0.032</w:t>
            </w:r>
          </w:p>
        </w:tc>
      </w:tr>
      <w:tr>
        <w:trPr>
          <w:trHeight w:val="598" w:hRule="auto"/>
        </w:trPr>
        body20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Paclitaxel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142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0.54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0.19, 1.51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0.240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142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0.06, 1.04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0.056</w:t>
            </w:r>
          </w:p>
        </w:tc>
      </w:tr>
      <w:tr>
        <w:trPr>
          <w:trHeight w:val="598" w:hRule="auto"/>
        </w:trPr>
        body21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Pemetrexed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142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0.14, 8.72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0.930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142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6.42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0.19, 217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0.300</w:t>
            </w:r>
          </w:p>
        </w:tc>
      </w:tr>
      <w:tr>
        <w:trPr>
          <w:trHeight w:val="598" w:hRule="auto"/>
        </w:trPr>
        body22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Gemcitabine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142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0.00, 0.00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&lt;0.001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142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0.00, 0.22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0.002</w:t>
            </w:r>
          </w:p>
        </w:tc>
      </w:tr>
      <w:tr>
        <w:trPr>
          <w:trHeight w:val="598" w:hRule="auto"/>
        </w:trPr>
        body23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ici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142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0.87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0.11, 6.85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0.890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142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0.53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0.04, 7.07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0.630</w:t>
            </w:r>
          </w:p>
        </w:tc>
      </w:tr>
      <w:tr>
        <w:trPr>
          <w:trHeight w:val="598" w:hRule="auto"/>
        </w:trPr>
        body24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bmi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142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1.05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1.00, 1.10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0.060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142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0.83, 1.05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0.220</w:t>
            </w:r>
          </w:p>
        </w:tc>
      </w:tr>
      <w:tr>
        <w:trPr>
          <w:trHeight w:val="617" w:hRule="auto"/>
        </w:trPr>
        body25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smoking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142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1.19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0.41, 3.44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0.740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142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1.35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0.30, 6.05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0.690</w:t>
            </w:r>
          </w:p>
        </w:tc>
      </w:tr>
      <w:tr>
        <w:trPr>
          <w:trHeight w:val="616" w:hRule="auto"/>
        </w:trPr>
        body26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thyroid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142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2.11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0.76, 5.85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0.150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142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4.13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0.64, 26.8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0.140</w:t>
            </w:r>
          </w:p>
        </w:tc>
      </w:tr>
      <w:tr>
        <w:trPr>
          <w:trHeight w:val="598" w:hRule="auto"/>
        </w:trPr>
        body27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cockcroft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142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1.00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0.99, 1.02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0.740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142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0.98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0.96, 1.01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0.280</w:t>
            </w:r>
          </w:p>
        </w:tc>
      </w:tr>
      <w:tr>
        <w:trPr>
          <w:trHeight w:val="360" w:hRule="auto"/>
        </w:trPr>
        footer 1
        <w:tc>
          <w:tcPr>
            <w:gridSpan w:val="9"/>
            <w:tcBorders>
              <w:bottom w:val="none" w:sz="0" w:space="0" w:color="FFFFFF"/>
              <w:top w:val="single" w:sz="8" w:space="0" w:color="000000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vertAlign w:val="superscript"/>
                <w:sz w:val="22"/>
                <w:szCs w:val="22"/>
                <w:color w:val="000000"/>
              </w:rPr>
              <w:t xml:space="preserve">1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HR = Hazard Ratio, CI = Confidence Interval</w:t>
            </w:r>
          </w:p>
        </w:tc>
      </w:tr>
    </w:tbl>
    <w:sectPr w:officer="true">
      <w:pgMar w:header="720" w:bottom="1440" w:top="1440" w:right="1440" w:left="1440" w:footer="720" w:gutter="720"/>
      <w:pgSz w:h="16848" w:w="11952" w:orient="portrait"/>
      <w:type w:val="continuous"/>
      <w:cols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

<Relationships  xmlns="http://schemas.openxmlformats.org/package/2006/relationships">
<Relationship Id="rId3" Type="http://schemas.openxmlformats.org/officeDocument/2006/relationships/settings" Target="settings.xml"/>
<Relationship Id="rId2" Type="http://schemas.openxmlformats.org/officeDocument/2006/relationships/styles" Target="styles.xml"/>
<Relationship Id="rId1" Type="http://schemas.openxmlformats.org/officeDocument/2006/relationships/numbering" Target="numbering.xml"/>
<Relationship Id="rId6" Type="http://schemas.openxmlformats.org/officeDocument/2006/relationships/theme" Target="theme/theme1.xml"/>
<Relationship Id="rId5" Type="http://schemas.openxmlformats.org/officeDocument/2006/relationships/fontTable" Target="fontTable.xml"/>
<Relationship Id="rId4" Type="http://schemas.openxmlformats.org/officeDocument/2006/relationships/webSettings" Target="webSettings.xml"/>
</Relationships>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>to909</cp:lastModifiedBy>
  <cp:revision>9</cp:revision>
  <dcterms:created xsi:type="dcterms:W3CDTF">2017-02-28T11:18:00Z</dcterms:created>
  <dcterms:modified xsi:type="dcterms:W3CDTF">2026-10-09T13:22:22Z</dcterms:modified>
  <cp:category/>
</cp:coreProperties>
</file>