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(1.10,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2026-10-09T13:03:59Z</dcterms:modified>
  <cp:category/>
</cp:coreProperties>
</file>