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-6.9, 9.4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0.757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-5.3, 5.2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-6.0, 5.8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0.977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-0.05, 36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0.472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0.407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9.9, 51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-26, 32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</w:tr>
      <w:tr>
        <w:trPr>
          <w:trHeight w:val="598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-0.28, 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2026-10-27T09:36:14Z</dcterms:modified>
  <cp:category/>
</cp:coreProperties>
</file>