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619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ckd_epi_gfr_cre_cys_unindex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2026-10-27T09:34:22Z</dcterms:modified>
  <cp:category/>
</cp:coreProperties>
</file>