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463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-8.3, -0.76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-0.11, 0.16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-0.37, 0.06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0.442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-0.46, 0.72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0.618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-5.2, 2.8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-5.6, 2.9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0.533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0.499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-3.5, 9.9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-3.8, 18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0.203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-2.8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-6.5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1.2, 9.1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0.328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-3.2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-3.6, 8.9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-0.72, 13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0.284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-5.7, 2.4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-18, 18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0.974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-4.6, 6.9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-7.2, 4.1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0.584</w:t>
            </w:r>
          </w:p>
        </w:tc>
      </w:tr>
      <w:tr>
        <w:trPr>
          <w:trHeight w:val="598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-0.13, 0.00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-0.24, -0.05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2026-10-27T09:33:51Z</dcterms:modified>
  <cp:category/>
</cp:coreProperties>
</file>