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1,820, 1,983,147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244, 19,584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2,820, 178,907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104, 69,219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2026-10-14T13:47:59Z</dcterms:modified>
  <cp:category/>
</cp:coreProperties>
</file>