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5,019, 100,069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233,545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10,990, 4,963,097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2026-08-17T08:27:11Z</dcterms:modified>
  <cp:category/>
</cp:coreProperties>
</file>