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(70-183)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(77-240)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(122-429)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(73-385)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 (344-425)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(122-417)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2026-10-27T11:18:28Z</dcterms:modified>
  <cp:category/>
</cp:coreProperties>
</file>