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6,678, 126,595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10,944, 95,105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9,025, 68,000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2026-08-06T10:33:09Z</dcterms:modified>
  <cp:category/>
</cp:coreProperties>
</file>