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189).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 (62-189)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 (70-300)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(236-480)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 (125-433)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2026-10-30T13:17:48Z</dcterms:modified>
  <cp:category/>
</cp:coreProperties>
</file>