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322.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76"/>
        <w:gridCol w:w="1976"/>
        <w:gridCol w:w="1517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Fell &gt; 25 %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[77,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89.3 [72.2, 98.5]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 [-5.9, 7.2]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 [-7.6, 9.1]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(7.0%)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 [165,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83.2 [67.3, 96.9]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 [-12.7, 3.3]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[-14.9, 3.4]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(12.7%)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77.8 [62.1, 92.8]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-7.5 [-14.9,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 [-18.5, -0.3]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(15.3%)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2026-10-13T09:29:03Z</dcterms:modified>
  <cp:category/>
</cp:coreProperties>
</file>