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 (0.98,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(1.10,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2026-10-09T11:57:59Z</dcterms:modified>
  <cp:category/>
</cp:coreProperties>
</file>