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 (0.98, 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(1.10,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2026-10-09T15:12:30Z</dcterms:modified>
  <cp:category/>
</cp:coreProperties>
</file>