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(1.01, 1.34)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 (0.98, 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 (0.60,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 (0.80, 3.28)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 (0.94,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(0.99,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(1.12, 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(0.70,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0.508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(0.65,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0.808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2026-10-09T15:09:57Z</dcterms:modified>
  <cp:category/>
</cp:coreProperties>
</file>