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(1.10,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2026-10-09T15:05:24Z</dcterms:modified>
  <cp:category/>
</cp:coreProperties>
</file>