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(0.99, 1.37)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 (0.98, 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(0.49,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 (1.00, 6.10)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2.31 (0.87, 6.19)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(0.94,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 (1.09,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(0.60,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 (0.59,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2026-08-17T08:02:14Z</dcterms:modified>
  <cp:category/>
</cp:coreProperties>
</file>