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6,675, 120,276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11,079, 97,086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9,031, 67,932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2026-08-17T08:00:26Z</dcterms:modified>
  <cp:category/>
</cp:coreProperties>
</file>