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65,163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816, 5,206,511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8,668, 68,799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51,038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1,461, 1,782,779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83.9, 20,016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0.37, 8.55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2026-10-08T10:11:49Z</dcterms:modified>
  <cp:category/>
</cp:coreProperties>
</file>