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3,782, 131,400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183,884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8,852, 3,819,842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2026-10-08T10:09:06Z</dcterms:modified>
  <cp:category/>
</cp:coreProperties>
</file>