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0.77, 42.7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0.98, 9.99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0.52, 7.25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0.53, 0.83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2026-10-08T10:06:34Z</dcterms:modified>
  <cp:category/>
</cp:coreProperties>
</file>