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818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280,178,097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107,914,891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26,680,520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52,311,986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7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9,135,554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3,265,700,290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2026-05-20T19:43:17Z</dcterms:modified>
  <cp:category/>
</cp:coreProperties>
</file>