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818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280,178,097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107,914,891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26,680,520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52,311,986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9,135,554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3,265,700,290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2026-05-21T10:02:48Z</dcterms:modified>
  <cp:category/>
</cp:coreProperties>
</file>