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AF8" w14:textId="2E7EE6C6" w:rsidR="00991247" w:rsidRPr="00B156A3" w:rsidRDefault="00991247" w:rsidP="00B156A3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B156A3">
        <w:rPr>
          <w:rFonts w:ascii="Aptos" w:hAnsi="Aptos"/>
          <w:b/>
          <w:bCs/>
          <w:sz w:val="20"/>
          <w:szCs w:val="20"/>
        </w:rPr>
        <w:t xml:space="preserve">Impact </w:t>
      </w:r>
      <w:r w:rsidR="00B156A3" w:rsidRPr="00B156A3">
        <w:rPr>
          <w:rFonts w:ascii="Aptos" w:hAnsi="Aptos"/>
          <w:b/>
          <w:bCs/>
          <w:sz w:val="20"/>
          <w:szCs w:val="20"/>
        </w:rPr>
        <w:t>Of Standard Vs. Extended Criteria For Terlipressin Use On Rates Of Adverse Events (AEs)</w:t>
      </w:r>
    </w:p>
    <w:p w14:paraId="6E2A4851" w14:textId="5C8FA8CC" w:rsidR="00045E76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ACLF</w:t>
      </w:r>
    </w:p>
    <w:p w14:paraId="1A208546" w14:textId="627B87D3" w:rsidR="001C2BEC" w:rsidRDefault="001C2BEC" w:rsidP="00991247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1D34ECD7" w14:textId="63C866E7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criteria_2</w:t>
      </w:r>
    </w:p>
    <w:p w14:paraId="6E5EC99A" w14:textId="31BBB1EC" w:rsidR="00045E76" w:rsidRPr="00B156A3" w:rsidRDefault="00045E76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</w:t>
      </w:r>
      <w:r w:rsidR="00B156A3" w:rsidRPr="00B156A3">
        <w:rPr>
          <w:rFonts w:ascii="Aptos" w:hAnsi="Aptos"/>
        </w:rPr>
        <w:t xml:space="preserve"> any_ae, terli_ae_abdpain, terli_ae_nausea, terli_ae_diarrhea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terli_ae_volover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terli_ae_brady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terli_ae_respfail</w:t>
      </w:r>
    </w:p>
    <w:p w14:paraId="27B42B82" w14:textId="5A69F842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</w:t>
      </w:r>
      <w:r w:rsidR="00B156A3" w:rsidRPr="00B156A3">
        <w:rPr>
          <w:rFonts w:ascii="Aptos" w:hAnsi="Aptos"/>
        </w:rPr>
        <w:t xml:space="preserve"> any_ae, terli_ae_abdpain, terli_ae_nausea, terli_ae_diarrhea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terli_ae_volover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terli_ae_brady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terli_ae_respfail</w:t>
      </w:r>
    </w:p>
    <w:p w14:paraId="16076ABC" w14:textId="753E97A7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sCr</w:t>
      </w:r>
    </w:p>
    <w:p w14:paraId="23F59861" w14:textId="77777777" w:rsidR="001C2BEC" w:rsidRDefault="001C2BEC" w:rsidP="00B156A3">
      <w:pPr>
        <w:spacing w:after="0" w:line="240" w:lineRule="auto"/>
        <w:rPr>
          <w:rFonts w:ascii="Aptos" w:hAnsi="Aptos"/>
        </w:rPr>
      </w:pPr>
    </w:p>
    <w:p w14:paraId="42630384" w14:textId="46137C12" w:rsidR="001C2BEC" w:rsidRDefault="001C2BEC" w:rsidP="00B156A3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641FB502" w14:textId="2475484A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3</w:t>
      </w:r>
    </w:p>
    <w:p w14:paraId="2F700AA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7854BAD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658FFF8D" w14:textId="77777777" w:rsid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Numerical: </w:t>
      </w:r>
    </w:p>
    <w:p w14:paraId="0992E9CB" w14:textId="783BABCD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Hypoxemia</w:t>
      </w:r>
    </w:p>
    <w:p w14:paraId="57704017" w14:textId="77777777" w:rsidR="001C2BEC" w:rsidRDefault="001C2BEC" w:rsidP="001C2BEC">
      <w:pPr>
        <w:spacing w:after="0" w:line="240" w:lineRule="auto"/>
        <w:rPr>
          <w:rFonts w:ascii="Aptos" w:hAnsi="Aptos"/>
        </w:rPr>
      </w:pPr>
    </w:p>
    <w:p w14:paraId="29FFD74F" w14:textId="0857951D" w:rsidR="001C2BEC" w:rsidRDefault="001C2BEC" w:rsidP="00B156A3">
      <w:pPr>
        <w:spacing w:after="0" w:line="240" w:lineRule="auto"/>
        <w:rPr>
          <w:rFonts w:ascii="Aptos" w:hAnsi="Aptos"/>
        </w:rPr>
      </w:pPr>
      <w:r w:rsidRPr="001C2BEC">
        <w:rPr>
          <w:rFonts w:ascii="Aptos" w:hAnsi="Aptos"/>
        </w:rPr>
        <w:t>Cohort: All Patients</w:t>
      </w:r>
    </w:p>
    <w:p w14:paraId="74CA8C58" w14:textId="748B95D4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4</w:t>
      </w:r>
    </w:p>
    <w:p w14:paraId="19770DE6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075CE2AF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2EC32C5D" w14:textId="6A98BD54" w:rsidR="00991247" w:rsidRPr="00B156A3" w:rsidRDefault="00991247" w:rsidP="00991247">
      <w:pPr>
        <w:spacing w:after="0" w:line="240" w:lineRule="auto"/>
        <w:rPr>
          <w:rFonts w:ascii="Aptos" w:hAnsi="Aptos"/>
        </w:rPr>
      </w:pPr>
    </w:p>
    <w:p w14:paraId="1089B1EC" w14:textId="1B28DCF7" w:rsidR="00991247" w:rsidRPr="00B156A3" w:rsidRDefault="00B156A3" w:rsidP="00991247">
      <w:pPr>
        <w:spacing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2- </w:t>
      </w:r>
      <w:r w:rsidR="00991247" w:rsidRPr="00B156A3">
        <w:rPr>
          <w:rFonts w:ascii="Aptos" w:hAnsi="Aptos"/>
          <w:b/>
          <w:bCs/>
        </w:rPr>
        <w:t xml:space="preserve">Analyze </w:t>
      </w:r>
      <w:r w:rsidRPr="00B156A3">
        <w:rPr>
          <w:rFonts w:ascii="Aptos" w:hAnsi="Aptos"/>
          <w:b/>
          <w:bCs/>
        </w:rPr>
        <w:t>Further Baseline Characteristics (I.E., At Terlipressin Initiation) That Predict Development Of Aes</w:t>
      </w:r>
    </w:p>
    <w:p w14:paraId="44FDAC3B" w14:textId="6D03703D" w:rsid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47EB2E2B" w14:textId="67A58FBF" w:rsidR="00E03AAF" w:rsidRPr="00E03AAF" w:rsidRDefault="00E03AAF" w:rsidP="00E03AAF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Column: </w:t>
      </w:r>
      <w:r w:rsidRPr="0034219D">
        <w:rPr>
          <w:rFonts w:ascii="Aptos" w:hAnsi="Aptos"/>
        </w:rPr>
        <w:t>any_ae</w:t>
      </w:r>
    </w:p>
    <w:p w14:paraId="421E8182" w14:textId="3E45BBC1" w:rsidR="00432B48" w:rsidRPr="0034219D" w:rsidRDefault="00E03AAF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Rows</w:t>
      </w:r>
      <w:r w:rsidR="0034219D">
        <w:rPr>
          <w:rFonts w:ascii="Aptos" w:hAnsi="Aptos"/>
        </w:rPr>
        <w:t xml:space="preserve">: </w:t>
      </w:r>
      <w:r w:rsidR="00432B48" w:rsidRPr="0034219D">
        <w:rPr>
          <w:rFonts w:ascii="Aptos" w:hAnsi="Aptos"/>
        </w:rPr>
        <w:t>Age, sex_male, race, Hispanic,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="00432B48" w:rsidRPr="00432B48">
        <w:t xml:space="preserve"> </w:t>
      </w:r>
      <w:r w:rsidR="00432B48" w:rsidRPr="0034219D">
        <w:rPr>
          <w:rFonts w:ascii="Aptos" w:hAnsi="Aptos"/>
        </w:rPr>
        <w:t>aclf_grade</w:t>
      </w:r>
      <w:r w:rsidR="00563D59" w:rsidRPr="0034219D">
        <w:rPr>
          <w:rFonts w:ascii="Aptos" w:hAnsi="Aptos"/>
        </w:rPr>
        <w:t xml:space="preserve">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3D276B94" w14:textId="77777777" w:rsid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6BCF830C" w14:textId="13873E4A" w:rsidR="00E03AAF" w:rsidRDefault="00E03AAF" w:rsidP="00E03AAF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Column: Create new categorical variable called abdominal_ae. </w:t>
      </w:r>
    </w:p>
    <w:p w14:paraId="12E3425F" w14:textId="77777777" w:rsidR="00E03AAF" w:rsidRDefault="00E03AAF" w:rsidP="00E03AAF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  <w:r>
        <w:rPr>
          <w:rFonts w:ascii="Aptos" w:hAnsi="Aptos"/>
        </w:rPr>
        <w:t xml:space="preserve">abdominal_ae =1 if </w:t>
      </w:r>
      <w:r w:rsidRPr="00F15FEB">
        <w:rPr>
          <w:rFonts w:ascii="Aptos" w:hAnsi="Aptos" w:cs="Helvetica Neue"/>
          <w:color w:val="000000" w:themeColor="text1"/>
        </w:rPr>
        <w:t>terli_ae_abdpain</w:t>
      </w:r>
      <w:r>
        <w:rPr>
          <w:rFonts w:ascii="Aptos" w:hAnsi="Aptos" w:cs="Helvetica Neue"/>
          <w:color w:val="000000" w:themeColor="text1"/>
        </w:rPr>
        <w:t xml:space="preserve"> =1 or 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>terli_ae_diarrhea</w:t>
      </w:r>
      <w:r>
        <w:rPr>
          <w:rFonts w:ascii="Aptos" w:hAnsi="Aptos" w:cs="Menlo"/>
          <w:color w:val="000000" w:themeColor="text1"/>
          <w:shd w:val="clear" w:color="auto" w:fill="FFFFFF"/>
        </w:rPr>
        <w:t xml:space="preserve"> = 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  <w:r>
        <w:rPr>
          <w:rFonts w:ascii="Aptos" w:hAnsi="Aptos" w:cs="Menlo"/>
          <w:color w:val="000000" w:themeColor="text1"/>
          <w:shd w:val="clear" w:color="auto" w:fill="FFFFFF"/>
        </w:rPr>
        <w:t xml:space="preserve">or 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>terli_ae_nausea</w:t>
      </w:r>
      <w:r>
        <w:rPr>
          <w:rFonts w:ascii="Aptos" w:hAnsi="Aptos" w:cs="Menlo"/>
          <w:color w:val="000000" w:themeColor="text1"/>
          <w:shd w:val="clear" w:color="auto" w:fill="FFFFFF"/>
        </w:rPr>
        <w:t>=1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</w:p>
    <w:p w14:paraId="34F3B064" w14:textId="77777777" w:rsidR="000466D8" w:rsidRDefault="000466D8" w:rsidP="0034219D">
      <w:pPr>
        <w:spacing w:after="0" w:line="240" w:lineRule="auto"/>
        <w:ind w:firstLine="720"/>
        <w:rPr>
          <w:rFonts w:ascii="Aptos" w:hAnsi="Aptos"/>
        </w:rPr>
      </w:pPr>
    </w:p>
    <w:p w14:paraId="29E20044" w14:textId="63824E62" w:rsidR="0034219D" w:rsidRDefault="00E03AAF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lastRenderedPageBreak/>
        <w:t>Rows</w:t>
      </w:r>
      <w:r w:rsidR="0034219D">
        <w:rPr>
          <w:rFonts w:ascii="Aptos" w:hAnsi="Aptos"/>
        </w:rPr>
        <w:t>: All patients</w:t>
      </w:r>
    </w:p>
    <w:p w14:paraId="5E30FE54" w14:textId="7773834C" w:rsidR="0034219D" w:rsidRP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U</w:t>
      </w:r>
      <w:r w:rsidRPr="0091253C">
        <w:rPr>
          <w:rFonts w:ascii="Aptos" w:hAnsi="Aptos"/>
        </w:rPr>
        <w:t>nivaria</w:t>
      </w:r>
      <w:r>
        <w:rPr>
          <w:rFonts w:ascii="Aptos" w:hAnsi="Aptos"/>
        </w:rPr>
        <w:t xml:space="preserve">te: </w:t>
      </w:r>
      <w:r w:rsidRPr="0034219D">
        <w:rPr>
          <w:rFonts w:ascii="Aptos" w:hAnsi="Aptos"/>
        </w:rPr>
        <w:t>Age, sex_male, race, Hispanic,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Pr="00432B48">
        <w:t xml:space="preserve"> </w:t>
      </w:r>
      <w:r w:rsidRPr="0034219D">
        <w:rPr>
          <w:rFonts w:ascii="Aptos" w:hAnsi="Aptos"/>
        </w:rPr>
        <w:t xml:space="preserve">aclf_grade,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1F614A4A" w14:textId="77777777" w:rsidR="000466D8" w:rsidRDefault="000466D8" w:rsidP="00F15FEB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</w:p>
    <w:p w14:paraId="30BB77AF" w14:textId="6EC96570" w:rsidR="00E03AAF" w:rsidRDefault="00E03AAF" w:rsidP="00E03AAF">
      <w:pPr>
        <w:spacing w:after="0" w:line="240" w:lineRule="auto"/>
        <w:ind w:firstLine="720"/>
        <w:rPr>
          <w:rFonts w:ascii="Aptos" w:hAnsi="Aptos" w:cs="Menlo"/>
          <w:color w:val="000000" w:themeColor="text1"/>
          <w:shd w:val="clear" w:color="auto" w:fill="FFFFFF"/>
        </w:rPr>
      </w:pPr>
      <w:r>
        <w:rPr>
          <w:rFonts w:ascii="Aptos" w:hAnsi="Aptos"/>
        </w:rPr>
        <w:t>Column</w:t>
      </w:r>
      <w:r w:rsidRPr="000466D8">
        <w:rPr>
          <w:rFonts w:ascii="Aptos" w:hAnsi="Aptos"/>
        </w:rPr>
        <w:t xml:space="preserve">: </w:t>
      </w:r>
      <w:r w:rsidRPr="000466D8">
        <w:rPr>
          <w:rFonts w:ascii="Helvetica Neue" w:hAnsi="Helvetica Neue" w:cs="Helvetica Neue"/>
          <w:color w:val="000000"/>
          <w:sz w:val="20"/>
          <w:szCs w:val="20"/>
        </w:rPr>
        <w:t>terli_ae_respfail,</w:t>
      </w:r>
      <w:r>
        <w:rPr>
          <w:rFonts w:ascii="Helvetica Neue" w:hAnsi="Helvetica Neue" w:cs="Helvetica Neue"/>
          <w:color w:val="000000"/>
          <w:sz w:val="20"/>
          <w:szCs w:val="20"/>
        </w:rPr>
        <w:t xml:space="preserve"> </w:t>
      </w:r>
      <w:r w:rsidRPr="000466D8">
        <w:rPr>
          <w:rFonts w:ascii="Helvetica Neue" w:hAnsi="Helvetica Neue" w:cs="Helvetica Neue"/>
          <w:color w:val="000000"/>
          <w:sz w:val="20"/>
          <w:szCs w:val="20"/>
        </w:rPr>
        <w:t>terli_ae_brady, terli_7, terli_8</w:t>
      </w:r>
    </w:p>
    <w:p w14:paraId="0D587159" w14:textId="7BCB1731" w:rsidR="000466D8" w:rsidRPr="0034219D" w:rsidRDefault="00E03AAF" w:rsidP="000466D8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Rows</w:t>
      </w:r>
      <w:r w:rsidR="000466D8">
        <w:rPr>
          <w:rFonts w:ascii="Aptos" w:hAnsi="Aptos"/>
        </w:rPr>
        <w:t xml:space="preserve">: </w:t>
      </w:r>
      <w:r w:rsidR="000466D8" w:rsidRPr="0034219D">
        <w:rPr>
          <w:rFonts w:ascii="Aptos" w:hAnsi="Aptos"/>
        </w:rPr>
        <w:t>Age, sex_male, race, Hispanic,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="000466D8" w:rsidRPr="00432B48">
        <w:t xml:space="preserve"> </w:t>
      </w:r>
      <w:r w:rsidR="000466D8" w:rsidRPr="0034219D">
        <w:rPr>
          <w:rFonts w:ascii="Aptos" w:hAnsi="Aptos"/>
        </w:rPr>
        <w:t xml:space="preserve">aclf_grade, akin, </w:t>
      </w:r>
      <w:r w:rsidR="000466D8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661E0CE8" w14:textId="77777777" w:rsidR="0034219D" w:rsidRP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00E93A48" w14:textId="00D9E179" w:rsidR="000E70B9" w:rsidRDefault="00E03AAF" w:rsidP="00E03AAF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M</w:t>
      </w:r>
      <w:r w:rsidR="00991247" w:rsidRPr="000E70B9">
        <w:rPr>
          <w:rFonts w:ascii="Aptos" w:hAnsi="Aptos"/>
        </w:rPr>
        <w:t xml:space="preserve">ultivariable </w:t>
      </w:r>
      <w:r>
        <w:rPr>
          <w:rFonts w:ascii="Aptos" w:hAnsi="Aptos"/>
        </w:rPr>
        <w:t>A</w:t>
      </w:r>
      <w:r w:rsidR="00991247" w:rsidRPr="000E70B9">
        <w:rPr>
          <w:rFonts w:ascii="Aptos" w:hAnsi="Aptos"/>
        </w:rPr>
        <w:t>nalys</w:t>
      </w:r>
      <w:r w:rsidR="009C79C4" w:rsidRPr="000E70B9">
        <w:rPr>
          <w:rFonts w:ascii="Aptos" w:hAnsi="Aptos"/>
        </w:rPr>
        <w:t>i</w:t>
      </w:r>
      <w:r w:rsidR="00991247" w:rsidRPr="000E70B9">
        <w:rPr>
          <w:rFonts w:ascii="Aptos" w:hAnsi="Aptos"/>
        </w:rPr>
        <w:t>s</w:t>
      </w:r>
      <w:r w:rsidR="001F5CAA" w:rsidRPr="000E70B9">
        <w:rPr>
          <w:rFonts w:ascii="Aptos" w:hAnsi="Aptos"/>
        </w:rPr>
        <w:t xml:space="preserve"> for only overall AE rate</w:t>
      </w:r>
      <w:r w:rsidR="000E70B9">
        <w:rPr>
          <w:rFonts w:ascii="Aptos" w:hAnsi="Aptos"/>
        </w:rPr>
        <w:t xml:space="preserve"> (any_ae)</w:t>
      </w:r>
    </w:p>
    <w:p w14:paraId="5465D55C" w14:textId="59747D00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61B71DBC" w14:textId="3F88D7A6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>
        <w:rPr>
          <w:rFonts w:ascii="Aptos" w:hAnsi="Aptos"/>
        </w:rPr>
        <w:t>any_ae</w:t>
      </w:r>
    </w:p>
    <w:p w14:paraId="48FCA40A" w14:textId="09CD4E7D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 w:rsidRPr="000E70B9">
        <w:rPr>
          <w:rFonts w:ascii="Aptos" w:hAnsi="Aptos"/>
        </w:rPr>
        <w:t xml:space="preserve">aclf_grade, scr_terli_day0, </w:t>
      </w:r>
      <w:r w:rsidRPr="000466D8">
        <w:rPr>
          <w:rFonts w:ascii="Aptos" w:hAnsi="Aptos"/>
        </w:rPr>
        <w:t>respiratory_f</w:t>
      </w:r>
    </w:p>
    <w:p w14:paraId="598CCF81" w14:textId="38875A5F" w:rsidR="000E70B9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62DFE9CA" w14:textId="77777777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</w:p>
    <w:p w14:paraId="45B09EFF" w14:textId="3DDA960A" w:rsidR="00991247" w:rsidRPr="00695F61" w:rsidRDefault="000E70B9" w:rsidP="00695F61">
      <w:pPr>
        <w:spacing w:after="0" w:line="240" w:lineRule="auto"/>
        <w:rPr>
          <w:rFonts w:ascii="Aptos" w:hAnsi="Aptos"/>
          <w:b/>
          <w:bCs/>
        </w:rPr>
      </w:pPr>
      <w:r w:rsidRPr="000E70B9">
        <w:rPr>
          <w:rFonts w:ascii="Aptos" w:hAnsi="Aptos"/>
          <w:b/>
          <w:bCs/>
        </w:rPr>
        <w:t xml:space="preserve">3- </w:t>
      </w:r>
      <w:r w:rsidR="00991247" w:rsidRPr="000E70B9">
        <w:rPr>
          <w:rFonts w:ascii="Aptos" w:hAnsi="Aptos"/>
          <w:b/>
          <w:bCs/>
        </w:rPr>
        <w:t>Impact of development of AEs on 90-day survival (accounting for competing risk of transplant)</w:t>
      </w:r>
    </w:p>
    <w:p w14:paraId="23D073B5" w14:textId="2DC9FAE9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1F5CAA" w:rsidRPr="00B156A3">
        <w:rPr>
          <w:rFonts w:ascii="Aptos" w:hAnsi="Aptos"/>
        </w:rPr>
        <w:t xml:space="preserve">univariable </w:t>
      </w:r>
      <w:r w:rsidRPr="00B156A3">
        <w:rPr>
          <w:rFonts w:ascii="Aptos" w:hAnsi="Aptos"/>
        </w:rPr>
        <w:t>analysis</w:t>
      </w:r>
    </w:p>
    <w:p w14:paraId="4DF99764" w14:textId="657A92D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7B31A6E6" w14:textId="634E4D00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 w:rsidRPr="00534F87">
        <w:rPr>
          <w:rFonts w:ascii="Aptos" w:eastAsia="Times New Roman" w:hAnsi="Aptos" w:cs="Times New Roman"/>
          <w:color w:val="000000"/>
        </w:rPr>
        <w:t>time_to_death_status</w:t>
      </w:r>
    </w:p>
    <w:p w14:paraId="3ADCC203" w14:textId="67C76393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 w:rsidRPr="00B156A3">
        <w:rPr>
          <w:rFonts w:ascii="Aptos" w:hAnsi="Aptos"/>
        </w:rPr>
        <w:t>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420BBBB1" w14:textId="542F5F29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Univariate</w:t>
      </w:r>
    </w:p>
    <w:p w14:paraId="138AC6CE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101BDA94" w14:textId="42E0520C" w:rsidR="001F5CAA" w:rsidRDefault="001F5CAA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--multivariable analyses</w:t>
      </w:r>
      <w:r w:rsidR="006F3E5A" w:rsidRPr="00B156A3">
        <w:rPr>
          <w:rFonts w:ascii="Aptos" w:hAnsi="Aptos"/>
        </w:rPr>
        <w:t xml:space="preserve"> with 4 models</w:t>
      </w:r>
      <w:r w:rsidR="00A95071" w:rsidRPr="00B156A3">
        <w:rPr>
          <w:rFonts w:ascii="Aptos" w:hAnsi="Aptos"/>
        </w:rPr>
        <w:t>:</w:t>
      </w:r>
    </w:p>
    <w:p w14:paraId="2FE58B0F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lastRenderedPageBreak/>
        <w:t>Cohort:</w:t>
      </w:r>
      <w:r>
        <w:rPr>
          <w:rFonts w:ascii="Aptos" w:hAnsi="Aptos"/>
        </w:rPr>
        <w:t xml:space="preserve"> all patients</w:t>
      </w:r>
    </w:p>
    <w:p w14:paraId="14149CC9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 w:rsidRPr="00534F87">
        <w:rPr>
          <w:rFonts w:ascii="Aptos" w:eastAsia="Times New Roman" w:hAnsi="Aptos" w:cs="Times New Roman"/>
          <w:color w:val="000000"/>
        </w:rPr>
        <w:t>time_to_death_status</w:t>
      </w:r>
    </w:p>
    <w:p w14:paraId="75CF98CB" w14:textId="5DCCE293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any_ae, age, race, Hispanic, </w:t>
      </w:r>
      <w:r w:rsidRPr="00695F61">
        <w:rPr>
          <w:rFonts w:ascii="Aptos" w:hAnsi="Aptos"/>
        </w:rPr>
        <w:t>day0_meld</w:t>
      </w:r>
    </w:p>
    <w:p w14:paraId="3825926A" w14:textId="10DE4968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4F95E9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7AD2E0E5" w14:textId="1604C21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070ABC56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 w:rsidRPr="00534F87">
        <w:rPr>
          <w:rFonts w:ascii="Aptos" w:eastAsia="Times New Roman" w:hAnsi="Aptos" w:cs="Times New Roman"/>
          <w:color w:val="000000"/>
        </w:rPr>
        <w:t>time_to_death_status</w:t>
      </w:r>
    </w:p>
    <w:p w14:paraId="41E7EE8F" w14:textId="676094D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any_ae, age, race, Hispanic, </w:t>
      </w:r>
      <w:r w:rsidRPr="00534F87">
        <w:rPr>
          <w:rFonts w:ascii="Aptos" w:eastAsia="Times New Roman" w:hAnsi="Aptos" w:cs="Times New Roman"/>
          <w:color w:val="000000"/>
        </w:rPr>
        <w:t>aclf_grade</w:t>
      </w:r>
    </w:p>
    <w:p w14:paraId="79B7AA14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6DDA5841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33B4037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Create new variable: serious_ae </w:t>
      </w:r>
    </w:p>
    <w:p w14:paraId="35F85958" w14:textId="3DFAEAA2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serious_ae =1 if </w:t>
      </w:r>
      <w:r w:rsidRPr="00695F61">
        <w:rPr>
          <w:rFonts w:ascii="Aptos" w:hAnsi="Aptos"/>
        </w:rPr>
        <w:t>terli_ae_volover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terli_ae_respfail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terli_8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terli_7</w:t>
      </w:r>
      <w:r>
        <w:rPr>
          <w:rFonts w:ascii="Aptos" w:hAnsi="Aptos"/>
        </w:rPr>
        <w:t>=1</w:t>
      </w:r>
    </w:p>
    <w:p w14:paraId="78B1D746" w14:textId="154598CA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If not serious_ae =0</w:t>
      </w:r>
    </w:p>
    <w:p w14:paraId="024B54B8" w14:textId="77777777" w:rsidR="00695F61" w:rsidRP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64176A0E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714C8063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 w:rsidRPr="00534F87">
        <w:rPr>
          <w:rFonts w:ascii="Aptos" w:eastAsia="Times New Roman" w:hAnsi="Aptos" w:cs="Times New Roman"/>
          <w:color w:val="000000"/>
        </w:rPr>
        <w:t>time_to_death_status</w:t>
      </w:r>
    </w:p>
    <w:p w14:paraId="1EE645FC" w14:textId="4C0F683F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serious_ae, age, race, Hispanic, </w:t>
      </w:r>
      <w:r w:rsidRPr="00695F61">
        <w:rPr>
          <w:rFonts w:ascii="Aptos" w:hAnsi="Aptos"/>
        </w:rPr>
        <w:t>day0_meld</w:t>
      </w:r>
    </w:p>
    <w:p w14:paraId="03179D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3BFA7B20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1352408A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5582A44E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 w:rsidRPr="00534F87">
        <w:rPr>
          <w:rFonts w:ascii="Aptos" w:eastAsia="Times New Roman" w:hAnsi="Aptos" w:cs="Times New Roman"/>
          <w:color w:val="000000"/>
        </w:rPr>
        <w:t>time_to_death_status</w:t>
      </w:r>
    </w:p>
    <w:p w14:paraId="0FE62AB1" w14:textId="7337C30E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serious_ae, age, race, Hispanic, </w:t>
      </w:r>
      <w:r w:rsidRPr="00534F87">
        <w:rPr>
          <w:rFonts w:ascii="Aptos" w:eastAsia="Times New Roman" w:hAnsi="Aptos" w:cs="Times New Roman"/>
          <w:color w:val="000000"/>
        </w:rPr>
        <w:t>aclf_grade</w:t>
      </w:r>
    </w:p>
    <w:p w14:paraId="0C00806D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17DF1438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547005C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602238FE" w14:textId="77777777" w:rsidR="001F5CAA" w:rsidRPr="00B156A3" w:rsidRDefault="001F5CAA" w:rsidP="00991247">
      <w:pPr>
        <w:spacing w:after="0" w:line="240" w:lineRule="auto"/>
        <w:rPr>
          <w:rFonts w:ascii="Aptos" w:hAnsi="Aptos"/>
        </w:rPr>
      </w:pPr>
    </w:p>
    <w:p w14:paraId="06D3F473" w14:textId="23E34030" w:rsidR="00991247" w:rsidRPr="00B156A3" w:rsidRDefault="00991247" w:rsidP="00991247">
      <w:pPr>
        <w:spacing w:after="0" w:line="240" w:lineRule="auto"/>
        <w:rPr>
          <w:rFonts w:ascii="Aptos" w:hAnsi="Aptos"/>
        </w:rPr>
      </w:pPr>
      <w:commentRangeStart w:id="0"/>
      <w:r w:rsidRPr="00B156A3">
        <w:rPr>
          <w:rFonts w:ascii="Aptos" w:hAnsi="Aptos"/>
        </w:rPr>
        <w:t>Relationship between development of AEs and need for ICU admit for deterioration</w:t>
      </w:r>
      <w:commentRangeEnd w:id="0"/>
      <w:r w:rsidR="006F3E5A" w:rsidRPr="00B156A3">
        <w:rPr>
          <w:rStyle w:val="CommentReference"/>
          <w:rFonts w:ascii="Aptos" w:hAnsi="Aptos"/>
        </w:rPr>
        <w:commentReference w:id="0"/>
      </w:r>
    </w:p>
    <w:p w14:paraId="2151A3FB" w14:textId="67FA6340" w:rsidR="00695F61" w:rsidRDefault="00695F61" w:rsidP="00991247">
      <w:pPr>
        <w:spacing w:after="0" w:line="240" w:lineRule="auto"/>
        <w:rPr>
          <w:rFonts w:ascii="Aptos" w:hAnsi="Aptos"/>
        </w:rPr>
      </w:pPr>
    </w:p>
    <w:p w14:paraId="2239C8DC" w14:textId="747B37F6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location_terli_day0 = 1 OR 2</w:t>
      </w:r>
    </w:p>
    <w:p w14:paraId="1DDB6250" w14:textId="0E5E641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icu_admit</w:t>
      </w:r>
    </w:p>
    <w:p w14:paraId="045747FF" w14:textId="7777777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Covariate: any_ae</w:t>
      </w:r>
    </w:p>
    <w:p w14:paraId="5A0046E3" w14:textId="2371A634" w:rsidR="00991247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  <w:r w:rsidR="001F5CAA" w:rsidRPr="00B156A3">
        <w:rPr>
          <w:rFonts w:ascii="Aptos" w:hAnsi="Aptos"/>
        </w:rPr>
        <w:br/>
      </w:r>
    </w:p>
    <w:p w14:paraId="6097FDB1" w14:textId="77777777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hAnsi="Aptos"/>
        </w:rPr>
        <w:t xml:space="preserve">Create new variable: Meld_fda=1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 xml:space="preserve">&gt; 35 ,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≤35 then 0.</w:t>
      </w:r>
    </w:p>
    <w:p w14:paraId="26C115C5" w14:textId="00F9A4AE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 xml:space="preserve"> If missing use  </w:t>
      </w:r>
      <w:r w:rsidRPr="00FC129B">
        <w:rPr>
          <w:rFonts w:ascii="Aptos" w:eastAsia="Times New Roman" w:hAnsi="Aptos" w:cs="Times New Roman"/>
          <w:color w:val="000000"/>
        </w:rPr>
        <w:t>admit_meld</w:t>
      </w:r>
    </w:p>
    <w:p w14:paraId="06C150B7" w14:textId="77777777" w:rsidR="00695F61" w:rsidRPr="00B156A3" w:rsidRDefault="00695F61" w:rsidP="00695F61">
      <w:pPr>
        <w:spacing w:after="0" w:line="240" w:lineRule="auto"/>
        <w:rPr>
          <w:rFonts w:ascii="Aptos" w:hAnsi="Aptos"/>
        </w:rPr>
      </w:pPr>
    </w:p>
    <w:p w14:paraId="57AC687A" w14:textId="77777777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Impact of development of AEs on LT rate (accounting for competing risk of death)</w:t>
      </w:r>
    </w:p>
    <w:p w14:paraId="3EE369B0" w14:textId="2932A9E4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>: listed_transplant = 1</w:t>
      </w:r>
    </w:p>
    <w:p w14:paraId="355A52A4" w14:textId="40A31F5C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time_to_transplant_90days</w:t>
      </w:r>
    </w:p>
    <w:p w14:paraId="4F11B89A" w14:textId="3081D100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 xml:space="preserve">Covariate: </w:t>
      </w:r>
      <w:r w:rsidRPr="00B156A3">
        <w:rPr>
          <w:rFonts w:ascii="Aptos" w:hAnsi="Aptos"/>
        </w:rPr>
        <w:t xml:space="preserve">any_ae, </w:t>
      </w:r>
      <w:r w:rsidRPr="00695F61">
        <w:rPr>
          <w:rFonts w:ascii="Aptos" w:hAnsi="Aptos"/>
        </w:rPr>
        <w:t xml:space="preserve"> </w:t>
      </w:r>
      <w:r>
        <w:rPr>
          <w:rFonts w:ascii="Aptos" w:hAnsi="Aptos"/>
        </w:rPr>
        <w:t xml:space="preserve">serious_ae, </w:t>
      </w:r>
      <w:r w:rsidRPr="00534F87">
        <w:rPr>
          <w:rFonts w:ascii="Aptos" w:eastAsia="Times New Roman" w:hAnsi="Aptos" w:cs="Times New Roman"/>
          <w:color w:val="000000"/>
        </w:rPr>
        <w:t> hrs_responders_cat_2</w:t>
      </w:r>
      <w:r>
        <w:rPr>
          <w:rFonts w:ascii="Aptos" w:eastAsia="Times New Roman" w:hAnsi="Aptos" w:cs="Times New Roman"/>
          <w:color w:val="000000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,</w:t>
      </w:r>
      <w:r w:rsidRPr="00695F61">
        <w:rPr>
          <w:rFonts w:ascii="Aptos" w:hAnsi="Aptos"/>
        </w:rPr>
        <w:t xml:space="preserve"> </w:t>
      </w:r>
      <w:r>
        <w:rPr>
          <w:rFonts w:ascii="Aptos" w:hAnsi="Aptos"/>
        </w:rPr>
        <w:t>Meld_fda,</w:t>
      </w:r>
      <w:r>
        <w:rPr>
          <w:rFonts w:ascii="Aptos" w:eastAsia="Times New Roman" w:hAnsi="Aptos" w:cs="Times New Roman"/>
          <w:color w:val="000000"/>
        </w:rPr>
        <w:t xml:space="preserve"> </w:t>
      </w:r>
      <w:r w:rsidRPr="00695F61">
        <w:rPr>
          <w:rFonts w:ascii="Aptos" w:eastAsia="Times New Roman" w:hAnsi="Aptos" w:cs="Times New Roman"/>
          <w:color w:val="000000"/>
        </w:rPr>
        <w:t>aclf_grade</w:t>
      </w:r>
      <w:r>
        <w:rPr>
          <w:rFonts w:ascii="Aptos" w:eastAsia="Times New Roman" w:hAnsi="Aptos" w:cs="Times New Roman"/>
          <w:color w:val="000000"/>
        </w:rPr>
        <w:t xml:space="preserve">, </w:t>
      </w:r>
      <w:r>
        <w:rPr>
          <w:rFonts w:ascii="Aptos" w:hAnsi="Aptos"/>
        </w:rPr>
        <w:t>Meld_fda</w:t>
      </w:r>
    </w:p>
    <w:p w14:paraId="26A5392A" w14:textId="46C357F2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</w:p>
    <w:p w14:paraId="569EEDC2" w14:textId="2A141773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p w14:paraId="5FD466CD" w14:textId="7F3BC99C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sectPr w:rsidR="00F75A80" w:rsidRPr="00B1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o P Teixeira" w:date="2025-11-04T13:26:00Z" w:initials="JPT">
    <w:p w14:paraId="6B139E88" w14:textId="48FA9174" w:rsidR="006F3E5A" w:rsidRDefault="006F3E5A">
      <w:pPr>
        <w:pStyle w:val="CommentText"/>
      </w:pPr>
      <w:r>
        <w:rPr>
          <w:rStyle w:val="CommentReference"/>
        </w:rPr>
        <w:annotationRef/>
      </w:r>
      <w:r>
        <w:t>Low threshold to discard this from manuscript if results are not enlightening.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139E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B47D70" w16cex:dateUtc="2025-11-04T20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139E88" w16cid:durableId="2CB47D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1F9"/>
    <w:multiLevelType w:val="hybridMultilevel"/>
    <w:tmpl w:val="1CB23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F12D6"/>
    <w:multiLevelType w:val="hybridMultilevel"/>
    <w:tmpl w:val="4F7EE6A2"/>
    <w:lvl w:ilvl="0" w:tplc="7174F0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03725F"/>
    <w:multiLevelType w:val="hybridMultilevel"/>
    <w:tmpl w:val="55D2C1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164444">
    <w:abstractNumId w:val="0"/>
  </w:num>
  <w:num w:numId="2" w16cid:durableId="1886402684">
    <w:abstractNumId w:val="1"/>
  </w:num>
  <w:num w:numId="3" w16cid:durableId="158290728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o P Teixeira">
    <w15:presenceInfo w15:providerId="AD" w15:userId="S::JTeixeira@health.unm.edu::fa326c77-d8a2-41db-9a90-c8e0f422fd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47"/>
    <w:rsid w:val="00045E76"/>
    <w:rsid w:val="000466D8"/>
    <w:rsid w:val="000E70B9"/>
    <w:rsid w:val="001C2BEC"/>
    <w:rsid w:val="001F5CAA"/>
    <w:rsid w:val="0034219D"/>
    <w:rsid w:val="00361674"/>
    <w:rsid w:val="00387453"/>
    <w:rsid w:val="00432B48"/>
    <w:rsid w:val="0048292D"/>
    <w:rsid w:val="004A16AE"/>
    <w:rsid w:val="004E5F0F"/>
    <w:rsid w:val="00563D59"/>
    <w:rsid w:val="005670BA"/>
    <w:rsid w:val="00695F61"/>
    <w:rsid w:val="006F3E5A"/>
    <w:rsid w:val="007E2C70"/>
    <w:rsid w:val="0091253C"/>
    <w:rsid w:val="00985FF2"/>
    <w:rsid w:val="00991247"/>
    <w:rsid w:val="009C79C4"/>
    <w:rsid w:val="00A95071"/>
    <w:rsid w:val="00B156A3"/>
    <w:rsid w:val="00B86C5A"/>
    <w:rsid w:val="00BB0805"/>
    <w:rsid w:val="00BC0263"/>
    <w:rsid w:val="00C05274"/>
    <w:rsid w:val="00C85557"/>
    <w:rsid w:val="00D178A9"/>
    <w:rsid w:val="00D36699"/>
    <w:rsid w:val="00D41923"/>
    <w:rsid w:val="00E03AAF"/>
    <w:rsid w:val="00EE67AF"/>
    <w:rsid w:val="00F15FEB"/>
    <w:rsid w:val="00F75A80"/>
    <w:rsid w:val="00FF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244F"/>
  <w15:chartTrackingRefBased/>
  <w15:docId w15:val="{D39E06C9-A538-2549-AF4A-0E2663CE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m06v9b09y">
    <w:name w:val="markm06v9b09y"/>
    <w:basedOn w:val="DefaultParagraphFont"/>
    <w:rsid w:val="00991247"/>
  </w:style>
  <w:style w:type="character" w:styleId="CommentReference">
    <w:name w:val="annotation reference"/>
    <w:basedOn w:val="DefaultParagraphFont"/>
    <w:uiPriority w:val="99"/>
    <w:semiHidden/>
    <w:unhideWhenUsed/>
    <w:rsid w:val="006F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E5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15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17740">
                                                  <w:marLeft w:val="1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3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41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04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16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9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02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05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577082"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9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226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1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688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632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222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794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91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4047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2150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552075">
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9619340">
                                                                                                                                              <w:marLeft w:val="465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71760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08406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12" w:color="005EA6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12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3259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27674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4129063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327400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3001183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98316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510136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9200143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927177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763312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6065405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5434661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9445147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16571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38573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33262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49146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08205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164680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49102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6385965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8897362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240403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243773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6122739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20668085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6557190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109637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4379524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715311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907548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8032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7098579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77287663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13910961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6060410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7875216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7364409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8506709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32678205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161419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412582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56798041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2482864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15136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61132943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001276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437426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874611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8151110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0606026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79598132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6306762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0910039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889223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2197386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990351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896591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202157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5762015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888670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7583528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51522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3203607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886681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45573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849792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5081794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033277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9015561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451512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955526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756458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330186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9512855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4559257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930118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997757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6156351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3318623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059922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075377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0684533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240362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78275927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758054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38147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9622982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7581291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497841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7664331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9789985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6238066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35758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5828</Characters>
  <Application>Microsoft Office Word</Application>
  <DocSecurity>0</DocSecurity>
  <Lines>142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Mexico Health Sciences Center</Company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 Teixeira</dc:creator>
  <cp:keywords/>
  <dc:description/>
  <cp:lastModifiedBy>Robinson, Jevon Emanuel</cp:lastModifiedBy>
  <cp:revision>2</cp:revision>
  <dcterms:created xsi:type="dcterms:W3CDTF">2026-01-18T22:11:00Z</dcterms:created>
  <dcterms:modified xsi:type="dcterms:W3CDTF">2026-01-18T22:11:00Z</dcterms:modified>
</cp:coreProperties>
</file>