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00" w:rsidRDefault="00501D00" w:rsidP="00501D00">
      <w:pPr>
        <w:jc w:val="center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501D00">
        <w:rPr>
          <w:rFonts w:ascii="Times New Roman" w:eastAsia="DengXian" w:hAnsi="Times New Roman" w:cs="Times New Roman"/>
          <w:sz w:val="32"/>
          <w:szCs w:val="32"/>
          <w:lang w:eastAsia="zh-CN"/>
        </w:rPr>
        <w:t>Youth Female Unemployment</w:t>
      </w:r>
    </w:p>
    <w:p w:rsidR="007C7396" w:rsidRPr="00501D00" w:rsidRDefault="007C7396" w:rsidP="00501D00">
      <w:pPr>
        <w:jc w:val="center"/>
        <w:rPr>
          <w:rFonts w:ascii="Times New Roman" w:eastAsia="DengXian" w:hAnsi="Times New Roman" w:cs="Times New Roman"/>
          <w:sz w:val="32"/>
          <w:szCs w:val="32"/>
          <w:lang w:eastAsia="zh-CN"/>
        </w:rPr>
      </w:pPr>
    </w:p>
    <w:p w:rsidR="00501D00" w:rsidRPr="00501D00" w:rsidRDefault="00501D00" w:rsidP="00501D00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Student ID: 21408041</w:t>
      </w:r>
    </w:p>
    <w:p w:rsidR="007C7396" w:rsidRDefault="00501D00" w:rsidP="00501D00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Name: JIANG TIANQI</w:t>
      </w:r>
    </w:p>
    <w:p w:rsidR="007C7396" w:rsidRPr="00501D00" w:rsidRDefault="007C7396" w:rsidP="00501D00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E90CD1" w:rsidRPr="00501D00" w:rsidRDefault="007C7396" w:rsidP="009F08F0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the </w:t>
      </w:r>
      <w:r w:rsidR="004537B8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recent years, the issue about gender equality is getting more and more attention. One 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demonstration of gender equality is the equal employment opportunities </w:t>
      </w:r>
      <w:r w:rsidR="004537B8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between male and female</w:t>
      </w:r>
      <w:r w:rsidR="001A3F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. 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report will use the data about the youth female unemployment published by </w:t>
      </w:r>
      <w:r w:rsidR="00501D00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Wo</w:t>
      </w:r>
      <w:r w:rsid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rld </w:t>
      </w:r>
      <w:r w:rsidR="00501D00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B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ank</w:t>
      </w:r>
      <w:r w:rsidR="00E90C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to analyze the change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of the </w:t>
      </w:r>
      <w:r w:rsidR="00E90C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youth 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female employment</w:t>
      </w:r>
      <w:r w:rsidR="00E90C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from 2015 to 2019.</w:t>
      </w:r>
    </w:p>
    <w:p w:rsidR="00A00B04" w:rsidRPr="00501D00" w:rsidRDefault="00501D00" w:rsidP="009F08F0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F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our</w:t>
      </w:r>
      <w:r w:rsidR="00E90C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main</w:t>
      </w:r>
      <w:r w:rsidR="00A00B04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discussions:</w:t>
      </w:r>
    </w:p>
    <w:p w:rsidR="00501D00" w:rsidRDefault="00A00B04" w:rsidP="00501D00">
      <w:pPr>
        <w:pStyle w:val="ListParagraph"/>
        <w:numPr>
          <w:ilvl w:val="0"/>
          <w:numId w:val="3"/>
        </w:num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whole</w:t>
      </w: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trend of youth female unemployment from 2015 to</w:t>
      </w:r>
      <w:r w:rsidR="00826ED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2019</w:t>
      </w:r>
      <w:r w:rsidR="00501D0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around the world</w:t>
      </w:r>
    </w:p>
    <w:p w:rsidR="00501D00" w:rsidRDefault="00A00B04" w:rsidP="00501D00">
      <w:pPr>
        <w:pStyle w:val="ListParagraph"/>
        <w:numPr>
          <w:ilvl w:val="0"/>
          <w:numId w:val="3"/>
        </w:num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Which countries performed best in decreasing the </w:t>
      </w:r>
      <w:r w:rsidR="00501D00" w:rsidRPr="00501D00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rate</w:t>
      </w: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? Which countries performed worst?</w:t>
      </w:r>
    </w:p>
    <w:p w:rsidR="00501D00" w:rsidRPr="00501D00" w:rsidRDefault="00F50A70" w:rsidP="00501D00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eastAsia="DengXian" w:hAnsi="Times New Roman" w:cs="Times New Roman"/>
          <w:b w:val="0"/>
          <w:bCs w:val="0"/>
          <w:sz w:val="24"/>
          <w:szCs w:val="24"/>
          <w:lang w:eastAsia="zh-CN"/>
        </w:rPr>
      </w:pPr>
      <w:r w:rsidRPr="00501D00">
        <w:rPr>
          <w:rStyle w:val="Strong"/>
          <w:rFonts w:ascii="Times New Roman" w:eastAsia="DengXian" w:hAnsi="Times New Roman" w:cs="Times New Roman"/>
          <w:b w:val="0"/>
          <w:sz w:val="24"/>
          <w:szCs w:val="24"/>
        </w:rPr>
        <w:t>T</w:t>
      </w:r>
      <w:r w:rsidR="009F08F0" w:rsidRPr="00501D00">
        <w:rPr>
          <w:rStyle w:val="Strong"/>
          <w:rFonts w:ascii="Times New Roman" w:hAnsi="Times New Roman" w:cs="Times New Roman"/>
          <w:b w:val="0"/>
          <w:sz w:val="24"/>
          <w:szCs w:val="24"/>
        </w:rPr>
        <w:t>rend</w:t>
      </w:r>
      <w:r w:rsidR="009F08F0" w:rsidRPr="00501D00">
        <w:rPr>
          <w:rStyle w:val="Strong"/>
          <w:rFonts w:ascii="Times New Roman" w:eastAsia="DengXian" w:hAnsi="Times New Roman" w:cs="Times New Roman"/>
          <w:b w:val="0"/>
          <w:sz w:val="24"/>
          <w:szCs w:val="24"/>
        </w:rPr>
        <w:t xml:space="preserve"> of</w:t>
      </w:r>
      <w:r w:rsidRPr="00501D0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01D00">
        <w:rPr>
          <w:rStyle w:val="Strong"/>
          <w:rFonts w:ascii="Times New Roman" w:eastAsia="DengXian" w:hAnsi="Times New Roman" w:cs="Times New Roman"/>
          <w:b w:val="0"/>
          <w:sz w:val="24"/>
          <w:szCs w:val="24"/>
        </w:rPr>
        <w:t>s</w:t>
      </w:r>
      <w:r w:rsidR="009F08F0" w:rsidRPr="00501D0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upranational </w:t>
      </w:r>
      <w:r w:rsidRPr="00501D00">
        <w:rPr>
          <w:rStyle w:val="Strong"/>
          <w:rFonts w:ascii="Times New Roman" w:eastAsia="DengXian" w:hAnsi="Times New Roman" w:cs="Times New Roman"/>
          <w:b w:val="0"/>
          <w:sz w:val="24"/>
          <w:szCs w:val="24"/>
        </w:rPr>
        <w:t>o</w:t>
      </w:r>
      <w:r w:rsidR="009F08F0" w:rsidRPr="00501D00">
        <w:rPr>
          <w:rStyle w:val="Strong"/>
          <w:rFonts w:ascii="Times New Roman" w:eastAsia="DengXian" w:hAnsi="Times New Roman" w:cs="Times New Roman"/>
          <w:b w:val="0"/>
          <w:sz w:val="24"/>
          <w:szCs w:val="24"/>
        </w:rPr>
        <w:t>rganizations</w:t>
      </w:r>
    </w:p>
    <w:p w:rsidR="00A00B04" w:rsidRPr="00501D00" w:rsidRDefault="00F50A70" w:rsidP="00501D00">
      <w:pPr>
        <w:pStyle w:val="ListParagraph"/>
        <w:numPr>
          <w:ilvl w:val="0"/>
          <w:numId w:val="3"/>
        </w:num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bCs/>
          <w:sz w:val="24"/>
          <w:szCs w:val="24"/>
          <w:lang w:eastAsia="zh-CN"/>
        </w:rPr>
        <w:t>T</w:t>
      </w:r>
      <w:r w:rsidRPr="00501D0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rend</w:t>
      </w:r>
      <w:r w:rsidRPr="00501D00">
        <w:rPr>
          <w:rFonts w:ascii="Times New Roman" w:eastAsia="DengXian" w:hAnsi="Times New Roman" w:cs="Times New Roman"/>
          <w:bCs/>
          <w:sz w:val="24"/>
          <w:szCs w:val="24"/>
          <w:lang w:eastAsia="zh-CN"/>
        </w:rPr>
        <w:t xml:space="preserve"> of</w:t>
      </w:r>
      <w:r w:rsidRPr="00501D0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501D00">
        <w:rPr>
          <w:rFonts w:ascii="Times New Roman" w:eastAsia="DengXian" w:hAnsi="Times New Roman" w:cs="Times New Roman"/>
          <w:bCs/>
          <w:sz w:val="24"/>
          <w:szCs w:val="24"/>
          <w:lang w:eastAsia="zh-CN"/>
        </w:rPr>
        <w:t>i</w:t>
      </w:r>
      <w:r w:rsidRPr="00501D0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ncome </w:t>
      </w:r>
      <w:r w:rsidRPr="00501D00">
        <w:rPr>
          <w:rFonts w:ascii="Times New Roman" w:eastAsia="DengXian" w:hAnsi="Times New Roman" w:cs="Times New Roman"/>
          <w:bCs/>
          <w:sz w:val="24"/>
          <w:szCs w:val="24"/>
          <w:lang w:eastAsia="zh-CN"/>
        </w:rPr>
        <w:t>g</w:t>
      </w:r>
      <w:r w:rsidRPr="00501D0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roups</w:t>
      </w:r>
    </w:p>
    <w:p w:rsidR="00A00B04" w:rsidRDefault="00A00B04" w:rsidP="009F08F0">
      <w:pPr>
        <w:pStyle w:val="NormalWeb"/>
        <w:spacing w:before="0" w:beforeAutospacing="0" w:after="180" w:afterAutospacing="0"/>
        <w:jc w:val="both"/>
        <w:rPr>
          <w:rStyle w:val="Strong"/>
          <w:rFonts w:eastAsia="DengXian"/>
        </w:rPr>
      </w:pPr>
      <w:r w:rsidRPr="00501D00">
        <w:rPr>
          <w:rStyle w:val="Strong"/>
          <w:rFonts w:eastAsia="DengXian"/>
        </w:rPr>
        <w:t xml:space="preserve">The </w:t>
      </w:r>
      <w:r w:rsidR="00826EDC" w:rsidRPr="00501D00">
        <w:rPr>
          <w:rStyle w:val="Strong"/>
          <w:rFonts w:eastAsia="DengXian"/>
        </w:rPr>
        <w:t>Whole</w:t>
      </w:r>
      <w:r w:rsidRPr="00501D00">
        <w:rPr>
          <w:rStyle w:val="Strong"/>
          <w:rFonts w:eastAsia="DengXian"/>
        </w:rPr>
        <w:t xml:space="preserve"> Trend</w:t>
      </w:r>
      <w:r w:rsidR="00501D00">
        <w:rPr>
          <w:rStyle w:val="Strong"/>
          <w:rFonts w:eastAsia="DengXian" w:hint="eastAsia"/>
        </w:rPr>
        <w:t xml:space="preserve"> around the World</w:t>
      </w:r>
    </w:p>
    <w:p w:rsidR="00177945" w:rsidRPr="00501D00" w:rsidRDefault="00177945" w:rsidP="009F08F0">
      <w:pPr>
        <w:pStyle w:val="NormalWeb"/>
        <w:spacing w:before="0" w:beforeAutospacing="0" w:after="180" w:afterAutospacing="0"/>
        <w:jc w:val="both"/>
        <w:rPr>
          <w:rFonts w:eastAsia="DengXian"/>
        </w:rPr>
      </w:pPr>
      <w:r>
        <w:rPr>
          <w:rFonts w:eastAsia="DengXian"/>
          <w:noProof/>
          <w:sz w:val="32"/>
          <w:szCs w:val="32"/>
        </w:rPr>
        <w:drawing>
          <wp:inline distT="0" distB="0" distL="0" distR="0">
            <wp:extent cx="6362390" cy="1504950"/>
            <wp:effectExtent l="0" t="0" r="635" b="0"/>
            <wp:docPr id="1" name="Picture 1" descr="C:\Users\21408041\AppData\Local\Microsoft\Windows\INetCache\Content.Word\world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408041\AppData\Local\Microsoft\Windows\INetCache\Content.Word\worldtren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0" t="11201" r="9232" b="7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29" cy="1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04" w:rsidRPr="00501D00" w:rsidRDefault="00892085" w:rsidP="009F08F0">
      <w:pPr>
        <w:pStyle w:val="NormalWeb"/>
        <w:spacing w:before="0" w:beforeAutospacing="0" w:after="240" w:afterAutospacing="0"/>
        <w:jc w:val="both"/>
        <w:rPr>
          <w:rFonts w:eastAsia="DengXian"/>
        </w:rPr>
      </w:pPr>
      <w:r w:rsidRPr="00501D00">
        <w:t>Accor</w:t>
      </w:r>
      <w:r w:rsidR="003134FD" w:rsidRPr="00501D00">
        <w:t xml:space="preserve">ding to </w:t>
      </w:r>
      <w:r w:rsidR="00197841" w:rsidRPr="00501D00">
        <w:t xml:space="preserve">the </w:t>
      </w:r>
      <w:r w:rsidR="006E08ED" w:rsidRPr="00501D00">
        <w:t>description</w:t>
      </w:r>
      <w:r w:rsidR="00AC3A18" w:rsidRPr="00501D00">
        <w:t xml:space="preserve"> of data about</w:t>
      </w:r>
      <w:r w:rsidR="00501D00">
        <w:rPr>
          <w:rFonts w:eastAsia="DengXian" w:hint="eastAsia"/>
        </w:rPr>
        <w:t xml:space="preserve"> data</w:t>
      </w:r>
      <w:r w:rsidR="00AC3A18" w:rsidRPr="00501D00">
        <w:t>,</w:t>
      </w:r>
      <w:r w:rsidRPr="00501D00">
        <w:t xml:space="preserve"> </w:t>
      </w:r>
      <w:r w:rsidR="00197841" w:rsidRPr="00501D00">
        <w:t xml:space="preserve">the mean of </w:t>
      </w:r>
      <w:r w:rsidRPr="00501D00">
        <w:t xml:space="preserve">rate over the </w:t>
      </w:r>
      <w:r w:rsidR="00501D00">
        <w:rPr>
          <w:rFonts w:eastAsia="DengXian" w:hint="eastAsia"/>
        </w:rPr>
        <w:t>5</w:t>
      </w:r>
      <w:r w:rsidR="00A00B04" w:rsidRPr="00501D00">
        <w:rPr>
          <w:rFonts w:eastAsia="DengXian"/>
        </w:rPr>
        <w:t xml:space="preserve"> </w:t>
      </w:r>
      <w:r w:rsidRPr="00501D00">
        <w:t>years</w:t>
      </w:r>
      <w:r w:rsidR="00A00B04" w:rsidRPr="00501D00">
        <w:rPr>
          <w:rFonts w:eastAsia="DengXian"/>
        </w:rPr>
        <w:t xml:space="preserve"> </w:t>
      </w:r>
      <w:r w:rsidRPr="00501D00">
        <w:t>keeps decreasing slowly from 19.603 % in 2015 to 18.593% in 2019</w:t>
      </w:r>
      <w:r w:rsidR="006E08ED" w:rsidRPr="00501D00">
        <w:t>. In addition, the median range varies from 16.436 % (2015) to 15.41 % (2019</w:t>
      </w:r>
      <w:r w:rsidR="00197841" w:rsidRPr="00501D00">
        <w:t>)</w:t>
      </w:r>
      <w:r w:rsidR="006E08ED" w:rsidRPr="00501D00">
        <w:t>,</w:t>
      </w:r>
      <w:r w:rsidR="00197841" w:rsidRPr="00501D00">
        <w:t xml:space="preserve"> </w:t>
      </w:r>
      <w:r w:rsidR="00A00B04" w:rsidRPr="00501D00">
        <w:t xml:space="preserve">which </w:t>
      </w:r>
      <w:r w:rsidR="00A00B04" w:rsidRPr="00501D00">
        <w:rPr>
          <w:rFonts w:eastAsia="DengXian"/>
        </w:rPr>
        <w:t>presents</w:t>
      </w:r>
      <w:r w:rsidR="00197841" w:rsidRPr="00501D00">
        <w:t xml:space="preserve"> that </w:t>
      </w:r>
      <w:r w:rsidR="00E90CD1" w:rsidRPr="00501D00">
        <w:t xml:space="preserve">in the majority of </w:t>
      </w:r>
      <w:r w:rsidR="00AC3A18" w:rsidRPr="00501D00">
        <w:t xml:space="preserve">countries, </w:t>
      </w:r>
      <w:r w:rsidR="006E08ED" w:rsidRPr="00501D00">
        <w:t xml:space="preserve">the youth female unemployment rate </w:t>
      </w:r>
      <w:r w:rsidR="00197841" w:rsidRPr="00501D00">
        <w:t xml:space="preserve">has </w:t>
      </w:r>
      <w:r w:rsidR="006E08ED" w:rsidRPr="00501D00">
        <w:t>decreased.</w:t>
      </w:r>
      <w:r w:rsidR="00197841" w:rsidRPr="00501D00">
        <w:t xml:space="preserve"> </w:t>
      </w:r>
    </w:p>
    <w:p w:rsidR="00A00B04" w:rsidRPr="00501D00" w:rsidRDefault="00E90CD1" w:rsidP="009F08F0">
      <w:pPr>
        <w:pStyle w:val="NormalWeb"/>
        <w:spacing w:before="0" w:beforeAutospacing="0" w:after="240" w:afterAutospacing="0"/>
        <w:jc w:val="both"/>
        <w:rPr>
          <w:rFonts w:eastAsia="DengXian"/>
        </w:rPr>
      </w:pPr>
      <w:r w:rsidRPr="00501D00">
        <w:rPr>
          <w:rFonts w:eastAsia="DengXian"/>
          <w:shd w:val="clear" w:color="auto" w:fill="FFFFFF"/>
        </w:rPr>
        <w:t>Through the swarm plot over the 5</w:t>
      </w:r>
      <w:r w:rsidR="00A00B04" w:rsidRPr="00501D00">
        <w:rPr>
          <w:rFonts w:eastAsia="DengXian"/>
          <w:shd w:val="clear" w:color="auto" w:fill="FFFFFF"/>
        </w:rPr>
        <w:t xml:space="preserve"> years, </w:t>
      </w:r>
      <w:r w:rsidR="00501D00">
        <w:rPr>
          <w:rFonts w:eastAsia="DengXian" w:hint="eastAsia"/>
          <w:shd w:val="clear" w:color="auto" w:fill="FFFFFF"/>
        </w:rPr>
        <w:t>the rate</w:t>
      </w:r>
      <w:r w:rsidR="00A00B04" w:rsidRPr="00501D00">
        <w:rPr>
          <w:shd w:val="clear" w:color="auto" w:fill="FFFFFF"/>
        </w:rPr>
        <w:t xml:space="preserve"> of most countries is below 20</w:t>
      </w:r>
      <w:r w:rsidR="00501D00">
        <w:rPr>
          <w:rFonts w:eastAsia="DengXian" w:hint="eastAsia"/>
          <w:shd w:val="clear" w:color="auto" w:fill="FFFFFF"/>
        </w:rPr>
        <w:t>%</w:t>
      </w:r>
      <w:r w:rsidR="00A00B04" w:rsidRPr="00501D00">
        <w:rPr>
          <w:rFonts w:eastAsia="DengXian"/>
          <w:shd w:val="clear" w:color="auto" w:fill="FFFFFF"/>
        </w:rPr>
        <w:t>.</w:t>
      </w:r>
      <w:r w:rsidR="00A00B04" w:rsidRPr="00501D00">
        <w:rPr>
          <w:shd w:val="clear" w:color="auto" w:fill="FFFFFF"/>
        </w:rPr>
        <w:t xml:space="preserve"> </w:t>
      </w:r>
    </w:p>
    <w:p w:rsidR="00177945" w:rsidRPr="00177945" w:rsidRDefault="00A00B04" w:rsidP="009F08F0">
      <w:pPr>
        <w:pStyle w:val="NormalWeb"/>
        <w:spacing w:before="0" w:beforeAutospacing="0" w:after="240" w:afterAutospacing="0"/>
        <w:jc w:val="both"/>
        <w:rPr>
          <w:b/>
          <w:bCs/>
        </w:rPr>
      </w:pPr>
      <w:r w:rsidRPr="00501D00">
        <w:rPr>
          <w:rStyle w:val="Strong"/>
        </w:rPr>
        <w:t xml:space="preserve">Top </w:t>
      </w:r>
      <w:r w:rsidRPr="00501D00">
        <w:rPr>
          <w:rStyle w:val="Strong"/>
          <w:rFonts w:eastAsia="DengXian"/>
        </w:rPr>
        <w:t xml:space="preserve">10 </w:t>
      </w:r>
      <w:r w:rsidR="00E90CD1" w:rsidRPr="00501D00">
        <w:rPr>
          <w:rStyle w:val="Strong"/>
          <w:rFonts w:eastAsia="DengXian"/>
        </w:rPr>
        <w:t xml:space="preserve">Performing </w:t>
      </w:r>
      <w:r w:rsidRPr="00501D00">
        <w:rPr>
          <w:rStyle w:val="Strong"/>
        </w:rPr>
        <w:t>Countries</w:t>
      </w:r>
      <w:r w:rsidRPr="00501D00">
        <w:rPr>
          <w:rStyle w:val="Strong"/>
          <w:rFonts w:eastAsia="DengXian"/>
        </w:rPr>
        <w:t xml:space="preserve"> and </w:t>
      </w:r>
      <w:r w:rsidR="00E90CD1" w:rsidRPr="00501D00">
        <w:rPr>
          <w:rStyle w:val="Strong"/>
          <w:rFonts w:eastAsia="DengXian"/>
        </w:rPr>
        <w:t xml:space="preserve">Bottom </w:t>
      </w:r>
      <w:r w:rsidRPr="00501D00">
        <w:rPr>
          <w:rStyle w:val="Strong"/>
          <w:rFonts w:eastAsia="DengXian"/>
        </w:rPr>
        <w:t>10</w:t>
      </w:r>
      <w:r w:rsidRPr="00501D00">
        <w:rPr>
          <w:rStyle w:val="Strong"/>
        </w:rPr>
        <w:t xml:space="preserve"> </w:t>
      </w:r>
      <w:r w:rsidR="00E90CD1" w:rsidRPr="00501D00">
        <w:rPr>
          <w:rStyle w:val="Strong"/>
          <w:rFonts w:eastAsia="DengXian"/>
        </w:rPr>
        <w:t xml:space="preserve">Performing </w:t>
      </w:r>
      <w:proofErr w:type="spellStart"/>
      <w:r w:rsidR="00177945">
        <w:rPr>
          <w:rStyle w:val="Strong"/>
        </w:rPr>
        <w:t>Countrie</w:t>
      </w:r>
      <w:proofErr w:type="spellEnd"/>
    </w:p>
    <w:p w:rsidR="00A00B04" w:rsidRDefault="00177945" w:rsidP="009F08F0">
      <w:pPr>
        <w:pStyle w:val="NormalWeb"/>
        <w:spacing w:before="0" w:beforeAutospacing="0" w:after="240" w:afterAutospacing="0"/>
        <w:jc w:val="both"/>
        <w:rPr>
          <w:rFonts w:eastAsia="DengXian"/>
        </w:rPr>
      </w:pPr>
      <w:r>
        <w:t>The below</w:t>
      </w:r>
      <w:r w:rsidR="00F50A70" w:rsidRPr="00501D00">
        <w:t xml:space="preserve"> bar plot shows </w:t>
      </w:r>
      <w:r w:rsidR="00873316" w:rsidRPr="00501D00">
        <w:t>the net change</w:t>
      </w:r>
      <w:r w:rsidR="00585671" w:rsidRPr="00501D00">
        <w:t xml:space="preserve"> about </w:t>
      </w:r>
      <w:r w:rsidR="00E90CD1" w:rsidRPr="00501D00">
        <w:t xml:space="preserve">rates over </w:t>
      </w:r>
      <w:r w:rsidR="00E90CD1" w:rsidRPr="00501D00">
        <w:rPr>
          <w:rFonts w:eastAsia="DengXian"/>
        </w:rPr>
        <w:t>5</w:t>
      </w:r>
      <w:r w:rsidR="00873316" w:rsidRPr="00501D00">
        <w:t xml:space="preserve"> year periods (201</w:t>
      </w:r>
      <w:r w:rsidR="00585671" w:rsidRPr="00501D00">
        <w:t>5-2019</w:t>
      </w:r>
      <w:r w:rsidR="00873316" w:rsidRPr="00501D00">
        <w:t xml:space="preserve">) for all </w:t>
      </w:r>
      <w:r w:rsidR="00585671" w:rsidRPr="00501D00">
        <w:t xml:space="preserve">the countries. </w:t>
      </w:r>
      <w:r w:rsidR="00A00B04" w:rsidRPr="00501D00">
        <w:rPr>
          <w:rFonts w:eastAsia="DengXian"/>
        </w:rPr>
        <w:t>The more negative, the more decrease in the</w:t>
      </w:r>
      <w:r w:rsidR="00501D00">
        <w:rPr>
          <w:rFonts w:eastAsia="DengXian" w:hint="eastAsia"/>
        </w:rPr>
        <w:t xml:space="preserve"> rate</w:t>
      </w:r>
      <w:r w:rsidR="00A00B04" w:rsidRPr="00501D00">
        <w:rPr>
          <w:rFonts w:eastAsia="DengXian"/>
        </w:rPr>
        <w:t xml:space="preserve">, which means the country performed better. In contrast, the more positive, the worse the country performed. Therefore, there are more countries </w:t>
      </w:r>
      <w:r w:rsidR="00E90CD1" w:rsidRPr="00501D00">
        <w:rPr>
          <w:rFonts w:eastAsia="DengXian"/>
        </w:rPr>
        <w:t>performing well.</w:t>
      </w:r>
    </w:p>
    <w:p w:rsidR="00177945" w:rsidRPr="00501D00" w:rsidRDefault="00177945" w:rsidP="009F08F0">
      <w:pPr>
        <w:pStyle w:val="NormalWeb"/>
        <w:spacing w:before="0" w:beforeAutospacing="0" w:after="240" w:afterAutospacing="0"/>
        <w:jc w:val="both"/>
      </w:pPr>
      <w:r>
        <w:rPr>
          <w:rStyle w:val="Strong"/>
          <w:noProof/>
        </w:rPr>
        <w:lastRenderedPageBreak/>
        <w:drawing>
          <wp:inline distT="0" distB="0" distL="0" distR="0">
            <wp:extent cx="6086475" cy="7115175"/>
            <wp:effectExtent l="0" t="0" r="9525" b="9525"/>
            <wp:docPr id="2" name="Picture 2" descr="C:\Users\21408041\AppData\Local\Microsoft\Windows\INetCache\Content.Word\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21408041\AppData\Local\Microsoft\Windows\INetCache\Content.Word\chan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7" t="10753" r="7527" b="10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16" w:rsidRPr="00501D00" w:rsidRDefault="00A00B04" w:rsidP="009F08F0">
      <w:pPr>
        <w:pStyle w:val="NormalWeb"/>
        <w:spacing w:before="0" w:beforeAutospacing="0" w:after="240" w:afterAutospacing="0"/>
        <w:jc w:val="both"/>
      </w:pPr>
      <w:r w:rsidRPr="00501D00">
        <w:rPr>
          <w:rFonts w:eastAsia="DengXian"/>
        </w:rPr>
        <w:t xml:space="preserve">The second bar plot suggests that top 10 </w:t>
      </w:r>
      <w:r w:rsidR="00585671" w:rsidRPr="00501D00">
        <w:t xml:space="preserve">countries which improve </w:t>
      </w:r>
      <w:r w:rsidR="00873316" w:rsidRPr="00501D00">
        <w:t>most successful</w:t>
      </w:r>
      <w:r w:rsidRPr="00501D00">
        <w:t xml:space="preserve">ly </w:t>
      </w:r>
      <w:r w:rsidRPr="00501D00">
        <w:rPr>
          <w:rFonts w:eastAsia="DengXian"/>
        </w:rPr>
        <w:t xml:space="preserve">and bottom 10 countries who </w:t>
      </w:r>
      <w:r w:rsidR="00585671" w:rsidRPr="00501D00">
        <w:t>fail to dealing with</w:t>
      </w:r>
      <w:r w:rsidR="008A6A8E" w:rsidRPr="00501D00">
        <w:rPr>
          <w:rFonts w:eastAsia="DengXian"/>
        </w:rPr>
        <w:t xml:space="preserve"> the problem</w:t>
      </w:r>
      <w:r w:rsidR="00873316" w:rsidRPr="00501D00">
        <w:t xml:space="preserve">. </w:t>
      </w:r>
    </w:p>
    <w:p w:rsidR="00873316" w:rsidRPr="00501D00" w:rsidRDefault="007D14D3" w:rsidP="009F08F0">
      <w:pPr>
        <w:pStyle w:val="NormalWeb"/>
        <w:spacing w:before="0" w:beforeAutospacing="0" w:after="240" w:afterAutospacing="0"/>
        <w:jc w:val="both"/>
      </w:pPr>
      <w:r w:rsidRPr="00501D00">
        <w:t>O</w:t>
      </w:r>
      <w:r w:rsidR="00873316" w:rsidRPr="00501D00">
        <w:t xml:space="preserve">n the left </w:t>
      </w:r>
      <w:r w:rsidR="00501D00">
        <w:t>of the horizontal bar,</w:t>
      </w:r>
      <w:r w:rsidR="009956E1" w:rsidRPr="00501D00">
        <w:t xml:space="preserve"> top </w:t>
      </w:r>
      <w:proofErr w:type="gramStart"/>
      <w:r w:rsidR="009956E1" w:rsidRPr="00501D00">
        <w:t>5</w:t>
      </w:r>
      <w:proofErr w:type="gramEnd"/>
      <w:r w:rsidR="009956E1" w:rsidRPr="00501D00">
        <w:t xml:space="preserve"> countries are Bosnia and Herzegovina, Croatia, Serbia, Greece and Cyprus. </w:t>
      </w:r>
      <w:r w:rsidR="00346B01" w:rsidRPr="00501D00">
        <w:t>It suggests that most of top countries are in E</w:t>
      </w:r>
      <w:r w:rsidR="00873316" w:rsidRPr="00501D00">
        <w:t>urope</w:t>
      </w:r>
      <w:r w:rsidR="00346B01" w:rsidRPr="00501D00">
        <w:t>,</w:t>
      </w:r>
      <w:r w:rsidR="00873316" w:rsidRPr="00501D00">
        <w:t xml:space="preserve"> </w:t>
      </w:r>
      <w:r w:rsidR="00346B01" w:rsidRPr="00501D00">
        <w:t xml:space="preserve">especially in the </w:t>
      </w:r>
      <w:r w:rsidR="009956E1" w:rsidRPr="00501D00">
        <w:t xml:space="preserve">south and </w:t>
      </w:r>
      <w:r w:rsidR="00346B01" w:rsidRPr="00501D00">
        <w:t>southeast of Europe, as</w:t>
      </w:r>
      <w:r w:rsidR="00873316" w:rsidRPr="00501D00">
        <w:t xml:space="preserve"> </w:t>
      </w:r>
      <w:r w:rsidR="00346B01" w:rsidRPr="00501D00">
        <w:t xml:space="preserve">Bosnia and Herzegovina </w:t>
      </w:r>
      <w:r w:rsidR="00873316" w:rsidRPr="00501D00">
        <w:t xml:space="preserve">being the </w:t>
      </w:r>
      <w:r w:rsidR="00346B01" w:rsidRPr="00501D00">
        <w:t xml:space="preserve">best </w:t>
      </w:r>
      <w:r w:rsidR="00873316" w:rsidRPr="00501D00">
        <w:t xml:space="preserve">having a negative </w:t>
      </w:r>
      <w:r w:rsidR="00346B01" w:rsidRPr="00501D00">
        <w:t xml:space="preserve">number </w:t>
      </w:r>
      <w:r w:rsidR="00873316" w:rsidRPr="00501D00">
        <w:t xml:space="preserve">of </w:t>
      </w:r>
      <w:r w:rsidR="003C1C6D" w:rsidRPr="00501D00">
        <w:t>-</w:t>
      </w:r>
      <w:r w:rsidR="003C1C6D" w:rsidRPr="00501D00">
        <w:rPr>
          <w:rFonts w:eastAsia="DengXian"/>
        </w:rPr>
        <w:t>30.2%</w:t>
      </w:r>
      <w:r w:rsidR="009956E1" w:rsidRPr="00501D00">
        <w:t xml:space="preserve">. </w:t>
      </w:r>
    </w:p>
    <w:p w:rsidR="00D450E6" w:rsidRDefault="00D450E6" w:rsidP="00D450E6">
      <w:pPr>
        <w:pStyle w:val="NormalWeb"/>
        <w:spacing w:before="0" w:beforeAutospacing="0" w:after="0" w:afterAutospacing="0"/>
        <w:jc w:val="both"/>
      </w:pPr>
      <w:r w:rsidRPr="00501D00">
        <w:rPr>
          <w:rFonts w:eastAsia="DengXian"/>
        </w:rPr>
        <w:t>On th</w:t>
      </w:r>
      <w:r w:rsidR="00501D00">
        <w:rPr>
          <w:rFonts w:eastAsia="DengXian"/>
        </w:rPr>
        <w:t>e right,</w:t>
      </w:r>
      <w:r w:rsidR="00464AE5" w:rsidRPr="00501D00">
        <w:t xml:space="preserve"> </w:t>
      </w:r>
      <w:r w:rsidR="00A00B04" w:rsidRPr="00501D00">
        <w:rPr>
          <w:rFonts w:eastAsia="DengXian"/>
        </w:rPr>
        <w:t xml:space="preserve">bottom 10 </w:t>
      </w:r>
      <w:r w:rsidR="00464AE5" w:rsidRPr="00501D00">
        <w:t xml:space="preserve">countries </w:t>
      </w:r>
      <w:r w:rsidR="00A00B04" w:rsidRPr="00501D00">
        <w:rPr>
          <w:rFonts w:eastAsia="DengXian"/>
        </w:rPr>
        <w:t xml:space="preserve">with the worst performance </w:t>
      </w:r>
      <w:r w:rsidR="00464AE5" w:rsidRPr="00501D00">
        <w:t>are most located in Middle East, Africa and South America</w:t>
      </w:r>
      <w:r w:rsidR="004D2DE0" w:rsidRPr="00501D00">
        <w:rPr>
          <w:rFonts w:eastAsia="DengXian"/>
        </w:rPr>
        <w:t xml:space="preserve">. Especially, </w:t>
      </w:r>
      <w:r w:rsidR="004D2DE0" w:rsidRPr="00501D00">
        <w:t>Iraq</w:t>
      </w:r>
      <w:r w:rsidR="004D2DE0" w:rsidRPr="00501D00">
        <w:rPr>
          <w:rFonts w:eastAsia="DengXian"/>
        </w:rPr>
        <w:t xml:space="preserve"> (from 41.37% to 62.61%)</w:t>
      </w:r>
      <w:r w:rsidR="004D2DE0" w:rsidRPr="00501D00">
        <w:t xml:space="preserve">, </w:t>
      </w:r>
      <w:r w:rsidR="004D2DE0" w:rsidRPr="00501D00">
        <w:rPr>
          <w:rFonts w:eastAsia="DengXian"/>
        </w:rPr>
        <w:t xml:space="preserve">West Bank and Gaza (from 55.99% </w:t>
      </w:r>
      <w:r w:rsidR="004D2DE0" w:rsidRPr="00501D00">
        <w:rPr>
          <w:rFonts w:eastAsia="DengXian"/>
        </w:rPr>
        <w:lastRenderedPageBreak/>
        <w:t xml:space="preserve">to 66.79%) </w:t>
      </w:r>
      <w:r w:rsidR="004D2DE0" w:rsidRPr="00501D00">
        <w:t xml:space="preserve">and </w:t>
      </w:r>
      <w:r w:rsidR="004D2DE0" w:rsidRPr="00501D00">
        <w:rPr>
          <w:rFonts w:eastAsia="DengXian"/>
        </w:rPr>
        <w:t xml:space="preserve">South Africa (from 55.06% to 62.23%), Saudi Arabia (from 57.26% to 64.35%) </w:t>
      </w:r>
      <w:r w:rsidR="00464AE5" w:rsidRPr="00501D00">
        <w:t xml:space="preserve">with </w:t>
      </w:r>
      <w:r w:rsidR="00873316" w:rsidRPr="00501D00">
        <w:t>high rates</w:t>
      </w:r>
      <w:r w:rsidR="008A6A8E" w:rsidRPr="00501D00">
        <w:rPr>
          <w:rFonts w:eastAsia="DengXian"/>
        </w:rPr>
        <w:t xml:space="preserve"> over the 5</w:t>
      </w:r>
      <w:r w:rsidR="004D2DE0" w:rsidRPr="00501D00">
        <w:rPr>
          <w:rFonts w:eastAsia="DengXian"/>
        </w:rPr>
        <w:t xml:space="preserve"> years</w:t>
      </w:r>
      <w:r w:rsidR="00873316" w:rsidRPr="00501D00">
        <w:t xml:space="preserve">. </w:t>
      </w:r>
    </w:p>
    <w:p w:rsidR="00177945" w:rsidRPr="00501D00" w:rsidRDefault="00177945" w:rsidP="00D450E6">
      <w:pPr>
        <w:pStyle w:val="NormalWeb"/>
        <w:spacing w:before="0" w:beforeAutospacing="0" w:after="0" w:afterAutospacing="0"/>
        <w:jc w:val="both"/>
        <w:rPr>
          <w:rFonts w:eastAsia="DengXi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6.75pt;height:365.25pt">
            <v:imagedata r:id="rId7" o:title="top_bottom"/>
          </v:shape>
        </w:pict>
      </w:r>
    </w:p>
    <w:p w:rsidR="00D450E6" w:rsidRPr="00501D00" w:rsidRDefault="00D450E6" w:rsidP="00D450E6">
      <w:pPr>
        <w:pStyle w:val="NormalWeb"/>
        <w:spacing w:before="0" w:beforeAutospacing="0" w:after="0" w:afterAutospacing="0"/>
        <w:jc w:val="both"/>
        <w:rPr>
          <w:rFonts w:eastAsia="DengXian"/>
        </w:rPr>
      </w:pPr>
    </w:p>
    <w:p w:rsidR="00D450E6" w:rsidRDefault="00CB3250" w:rsidP="003121AD">
      <w:pPr>
        <w:pStyle w:val="NormalWeb"/>
        <w:spacing w:before="0" w:beforeAutospacing="0" w:after="240" w:afterAutospacing="0"/>
        <w:jc w:val="both"/>
        <w:rPr>
          <w:rFonts w:eastAsia="DengXian"/>
        </w:rPr>
      </w:pPr>
      <w:r w:rsidRPr="00501D00">
        <w:t xml:space="preserve">However, </w:t>
      </w:r>
      <w:r w:rsidR="000A5528" w:rsidRPr="00501D00">
        <w:rPr>
          <w:rFonts w:eastAsia="DengXian"/>
        </w:rPr>
        <w:t>through the heat map, we can find that</w:t>
      </w:r>
      <w:r w:rsidR="000A5528" w:rsidRPr="00501D00">
        <w:t xml:space="preserve"> </w:t>
      </w:r>
      <w:r w:rsidRPr="00501D00">
        <w:t>it can</w:t>
      </w:r>
      <w:r w:rsidR="009F08F0" w:rsidRPr="00501D00">
        <w:rPr>
          <w:rFonts w:eastAsia="DengXian"/>
        </w:rPr>
        <w:t>not</w:t>
      </w:r>
      <w:r w:rsidRPr="00501D00">
        <w:t xml:space="preserve"> prove t</w:t>
      </w:r>
      <w:r w:rsidR="009F08F0" w:rsidRPr="00501D00">
        <w:t xml:space="preserve">hat </w:t>
      </w:r>
      <w:r w:rsidR="003C1C6D" w:rsidRPr="00501D00">
        <w:rPr>
          <w:rFonts w:eastAsia="DengXian"/>
        </w:rPr>
        <w:t xml:space="preserve">the overall situation of youth female employment in top </w:t>
      </w:r>
      <w:r w:rsidR="000A5528" w:rsidRPr="00501D00">
        <w:rPr>
          <w:rFonts w:eastAsia="DengXian"/>
        </w:rPr>
        <w:t xml:space="preserve">performed </w:t>
      </w:r>
      <w:r w:rsidR="003C1C6D" w:rsidRPr="00501D00">
        <w:rPr>
          <w:rFonts w:eastAsia="DengXian"/>
        </w:rPr>
        <w:t xml:space="preserve">countries is good or </w:t>
      </w:r>
      <w:r w:rsidR="009F08F0" w:rsidRPr="00501D00">
        <w:t xml:space="preserve">other countries perform </w:t>
      </w:r>
      <w:r w:rsidR="009F08F0" w:rsidRPr="00501D00">
        <w:rPr>
          <w:rFonts w:eastAsia="DengXian"/>
        </w:rPr>
        <w:t>badly</w:t>
      </w:r>
      <w:r w:rsidRPr="00501D00">
        <w:t>.</w:t>
      </w:r>
      <w:r w:rsidR="004D2DE0" w:rsidRPr="00501D00">
        <w:rPr>
          <w:rFonts w:eastAsia="DengXian"/>
        </w:rPr>
        <w:t xml:space="preserve"> </w:t>
      </w:r>
      <w:r w:rsidRPr="00501D00">
        <w:t xml:space="preserve">For example, </w:t>
      </w:r>
      <w:r w:rsidR="003C1C6D" w:rsidRPr="00501D00">
        <w:rPr>
          <w:rFonts w:eastAsia="DengXian"/>
        </w:rPr>
        <w:t xml:space="preserve">although </w:t>
      </w:r>
      <w:r w:rsidR="003C1C6D" w:rsidRPr="00501D00">
        <w:t>Bosnia and Herzegovina ha</w:t>
      </w:r>
      <w:r w:rsidR="003C1C6D" w:rsidRPr="00501D00">
        <w:rPr>
          <w:rFonts w:eastAsia="DengXian"/>
        </w:rPr>
        <w:t>s</w:t>
      </w:r>
      <w:r w:rsidR="003C1C6D" w:rsidRPr="00501D00">
        <w:t xml:space="preserve"> a </w:t>
      </w:r>
      <w:r w:rsidR="003C1C6D" w:rsidRPr="00501D00">
        <w:rPr>
          <w:rFonts w:eastAsia="DengXian"/>
        </w:rPr>
        <w:t xml:space="preserve">highest </w:t>
      </w:r>
      <w:r w:rsidR="003C1C6D" w:rsidRPr="00501D00">
        <w:t xml:space="preserve">negative number </w:t>
      </w:r>
      <w:r w:rsidR="003C1C6D" w:rsidRPr="00501D00">
        <w:rPr>
          <w:rFonts w:eastAsia="DengXian"/>
        </w:rPr>
        <w:t>with -30.2%, the unemployment</w:t>
      </w:r>
      <w:r w:rsidR="003C1C6D" w:rsidRPr="00501D00">
        <w:t xml:space="preserve"> </w:t>
      </w:r>
      <w:r w:rsidR="003C1C6D" w:rsidRPr="00501D00">
        <w:rPr>
          <w:rFonts w:eastAsia="DengXian"/>
        </w:rPr>
        <w:t xml:space="preserve">of youth female is still higher (from 67.58% in 2015 to 37.56% in 2019) than most of countries. </w:t>
      </w:r>
    </w:p>
    <w:p w:rsidR="00177945" w:rsidRPr="00501D00" w:rsidRDefault="00177945" w:rsidP="003121AD">
      <w:pPr>
        <w:pStyle w:val="NormalWeb"/>
        <w:spacing w:before="0" w:beforeAutospacing="0" w:after="240" w:afterAutospacing="0"/>
        <w:jc w:val="both"/>
        <w:rPr>
          <w:rStyle w:val="Strong"/>
          <w:rFonts w:eastAsia="DengXian"/>
          <w:b w:val="0"/>
          <w:bCs w:val="0"/>
        </w:rPr>
      </w:pPr>
      <w:bookmarkStart w:id="0" w:name="_GoBack"/>
      <w:bookmarkEnd w:id="0"/>
    </w:p>
    <w:p w:rsidR="00873316" w:rsidRPr="00501D00" w:rsidRDefault="00873316" w:rsidP="009F08F0">
      <w:pPr>
        <w:pStyle w:val="NormalWeb"/>
        <w:spacing w:before="0" w:beforeAutospacing="0" w:after="180" w:afterAutospacing="0"/>
        <w:jc w:val="both"/>
        <w:rPr>
          <w:rFonts w:eastAsia="DengXian"/>
        </w:rPr>
      </w:pPr>
      <w:r w:rsidRPr="00501D00">
        <w:rPr>
          <w:rStyle w:val="Strong"/>
        </w:rPr>
        <w:t>Trend</w:t>
      </w:r>
      <w:r w:rsidR="009F08F0" w:rsidRPr="00501D00">
        <w:rPr>
          <w:rStyle w:val="Strong"/>
          <w:rFonts w:eastAsia="DengXian"/>
        </w:rPr>
        <w:t xml:space="preserve"> of</w:t>
      </w:r>
      <w:r w:rsidRPr="00501D00">
        <w:rPr>
          <w:rStyle w:val="Strong"/>
        </w:rPr>
        <w:t xml:space="preserve"> Supranational </w:t>
      </w:r>
      <w:r w:rsidR="009F08F0" w:rsidRPr="00501D00">
        <w:rPr>
          <w:rStyle w:val="Strong"/>
          <w:rFonts w:eastAsia="DengXian"/>
        </w:rPr>
        <w:t>Organizations</w:t>
      </w:r>
    </w:p>
    <w:p w:rsidR="00177945" w:rsidRPr="00177945" w:rsidRDefault="000A5528" w:rsidP="009F08F0">
      <w:pPr>
        <w:pStyle w:val="NormalWeb"/>
        <w:spacing w:before="0" w:beforeAutospacing="0" w:after="240" w:afterAutospacing="0"/>
        <w:jc w:val="both"/>
        <w:rPr>
          <w:rFonts w:eastAsia="DengXian"/>
        </w:rPr>
      </w:pPr>
      <w:r w:rsidRPr="00501D00">
        <w:rPr>
          <w:rFonts w:eastAsia="DengXian"/>
        </w:rPr>
        <w:t xml:space="preserve">The linear plot </w:t>
      </w:r>
      <w:r w:rsidRPr="00501D00">
        <w:t>display</w:t>
      </w:r>
      <w:r w:rsidRPr="00501D00">
        <w:rPr>
          <w:rFonts w:eastAsia="DengXian"/>
        </w:rPr>
        <w:t>s</w:t>
      </w:r>
      <w:r w:rsidR="00873316" w:rsidRPr="00501D00">
        <w:t xml:space="preserve"> the </w:t>
      </w:r>
      <w:r w:rsidR="007C7396">
        <w:rPr>
          <w:rFonts w:eastAsia="DengXian" w:hint="eastAsia"/>
        </w:rPr>
        <w:t>trend</w:t>
      </w:r>
      <w:r w:rsidR="00873316" w:rsidRPr="00501D00">
        <w:t xml:space="preserve">s in </w:t>
      </w:r>
      <w:r w:rsidRPr="00501D00">
        <w:rPr>
          <w:rFonts w:eastAsia="DengXian"/>
        </w:rPr>
        <w:t>different groups</w:t>
      </w:r>
      <w:r w:rsidR="00873316" w:rsidRPr="00501D00">
        <w:t xml:space="preserve">. </w:t>
      </w:r>
      <w:r w:rsidRPr="00501D00">
        <w:rPr>
          <w:rFonts w:eastAsia="DengXian"/>
        </w:rPr>
        <w:t xml:space="preserve">It </w:t>
      </w:r>
      <w:r w:rsidR="008A6A8E" w:rsidRPr="00501D00">
        <w:rPr>
          <w:rFonts w:eastAsia="DengXian"/>
        </w:rPr>
        <w:t>shows</w:t>
      </w:r>
      <w:r w:rsidRPr="00501D00">
        <w:rPr>
          <w:rFonts w:eastAsia="DengXian"/>
        </w:rPr>
        <w:t xml:space="preserve"> that </w:t>
      </w:r>
      <w:r w:rsidR="009143B8" w:rsidRPr="00501D00">
        <w:rPr>
          <w:rFonts w:eastAsia="DengXian"/>
        </w:rPr>
        <w:t xml:space="preserve">North America, </w:t>
      </w:r>
      <w:r w:rsidR="009143B8" w:rsidRPr="00501D00">
        <w:t xml:space="preserve">East </w:t>
      </w:r>
      <w:r w:rsidR="009143B8" w:rsidRPr="00501D00">
        <w:rPr>
          <w:rFonts w:eastAsia="DengXian"/>
        </w:rPr>
        <w:t>A</w:t>
      </w:r>
      <w:r w:rsidR="009143B8" w:rsidRPr="00501D00">
        <w:t>sia &amp; Pacific</w:t>
      </w:r>
      <w:r w:rsidR="009143B8" w:rsidRPr="00501D00">
        <w:rPr>
          <w:rFonts w:eastAsia="DengXian"/>
        </w:rPr>
        <w:t xml:space="preserve">, Sub-Saharan Africa and OECD members </w:t>
      </w:r>
      <w:r w:rsidR="009143B8" w:rsidRPr="00501D00">
        <w:t>ha</w:t>
      </w:r>
      <w:r w:rsidR="009143B8" w:rsidRPr="00501D00">
        <w:rPr>
          <w:rFonts w:eastAsia="DengXian"/>
        </w:rPr>
        <w:t>ve</w:t>
      </w:r>
      <w:r w:rsidR="008A6A8E" w:rsidRPr="00501D00">
        <w:t xml:space="preserve"> lower</w:t>
      </w:r>
      <w:r w:rsidR="00873316" w:rsidRPr="00501D00">
        <w:t xml:space="preserve"> rate than the average world</w:t>
      </w:r>
      <w:r w:rsidR="009143B8" w:rsidRPr="00501D00">
        <w:rPr>
          <w:rFonts w:eastAsia="DengXian"/>
        </w:rPr>
        <w:t xml:space="preserve"> rate</w:t>
      </w:r>
      <w:r w:rsidR="00873316" w:rsidRPr="00501D00">
        <w:t xml:space="preserve">. </w:t>
      </w:r>
      <w:r w:rsidR="009143B8" w:rsidRPr="00501D00">
        <w:rPr>
          <w:rFonts w:eastAsia="DengXian"/>
        </w:rPr>
        <w:t xml:space="preserve">The rate of Arab World and Middle East &amp; </w:t>
      </w:r>
      <w:r w:rsidR="00873316" w:rsidRPr="00501D00">
        <w:t xml:space="preserve">North </w:t>
      </w:r>
      <w:r w:rsidR="009143B8" w:rsidRPr="00501D00">
        <w:rPr>
          <w:rFonts w:eastAsia="DengXian"/>
        </w:rPr>
        <w:t>Africa</w:t>
      </w:r>
      <w:r w:rsidR="009143B8" w:rsidRPr="00501D00">
        <w:t xml:space="preserve"> </w:t>
      </w:r>
      <w:r w:rsidR="009143B8" w:rsidRPr="00501D00">
        <w:rPr>
          <w:rFonts w:eastAsia="DengXian"/>
        </w:rPr>
        <w:t xml:space="preserve">is far higher than the average and keeps increasing. </w:t>
      </w:r>
    </w:p>
    <w:p w:rsidR="00873316" w:rsidRPr="00501D00" w:rsidRDefault="00873316" w:rsidP="009F08F0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Trend</w:t>
      </w:r>
      <w:r w:rsidR="009F08F0" w:rsidRPr="00501D0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 xml:space="preserve"> of</w:t>
      </w:r>
      <w:r w:rsidRPr="00501D0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Income Groups</w:t>
      </w:r>
    </w:p>
    <w:p w:rsidR="00873316" w:rsidRPr="00501D00" w:rsidRDefault="009143B8" w:rsidP="009F08F0">
      <w:pPr>
        <w:shd w:val="clear" w:color="auto" w:fill="FFFFFF"/>
        <w:spacing w:after="240" w:line="240" w:lineRule="auto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The second linear plot analyze</w:t>
      </w:r>
      <w:r w:rsidR="009344C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the trend based on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income levels</w:t>
      </w:r>
      <w:r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It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presents that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Lower </w:t>
      </w:r>
      <w:r w:rsidR="009344C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middle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income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, Middle income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countries</w:t>
      </w:r>
      <w:r w:rsidR="009344CC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have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higher 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rate</w:t>
      </w:r>
      <w:r w:rsidR="007C7396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s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compared with the average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rate of 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U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pper </w:t>
      </w:r>
      <w:proofErr w:type="gramStart"/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middle income</w:t>
      </w:r>
      <w:proofErr w:type="gramEnd"/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countries keeps</w:t>
      </w:r>
      <w:r w:rsidR="00E90CD1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increasing, which should be concerned.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The rate of 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H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igh income 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keeps decreasing over the 5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years.</w:t>
      </w:r>
    </w:p>
    <w:p w:rsidR="00873316" w:rsidRPr="00501D00" w:rsidRDefault="00873316" w:rsidP="009F08F0">
      <w:pPr>
        <w:shd w:val="clear" w:color="auto" w:fill="FFFFFF"/>
        <w:spacing w:after="120" w:line="240" w:lineRule="auto"/>
        <w:jc w:val="both"/>
        <w:outlineLvl w:val="0"/>
        <w:rPr>
          <w:rFonts w:ascii="Times New Roman" w:eastAsia="DengXian" w:hAnsi="Times New Roman" w:cs="Times New Roman"/>
          <w:b/>
          <w:color w:val="000000"/>
          <w:kern w:val="36"/>
          <w:sz w:val="24"/>
          <w:szCs w:val="24"/>
          <w:lang w:eastAsia="zh-CN"/>
        </w:rPr>
      </w:pPr>
      <w:r w:rsidRPr="00501D0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zh-CN"/>
        </w:rPr>
        <w:lastRenderedPageBreak/>
        <w:t>Conclusion</w:t>
      </w:r>
    </w:p>
    <w:p w:rsidR="00D450E6" w:rsidRPr="00501D00" w:rsidRDefault="007C7396" w:rsidP="003121AD">
      <w:pPr>
        <w:shd w:val="clear" w:color="auto" w:fill="FFFFFF"/>
        <w:spacing w:after="180" w:line="240" w:lineRule="auto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With the almost unchanged rate (decrease 1.01%) over the 5 years, the problem woul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>d be existed for the long term.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</w:t>
      </w:r>
      <w:r w:rsidR="008A6A8E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T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he south</w:t>
      </w:r>
      <w:r w:rsidR="00D450E6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ern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European</w:t>
      </w:r>
      <w:r w:rsidR="00873316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D450E6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countries perform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best on improving the youth female unemployment.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In contrast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, the count</w:t>
      </w:r>
      <w:r w:rsidR="00D450E6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r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ies i</w:t>
      </w:r>
      <w:r w:rsidR="00F50A70" w:rsidRPr="00501D00">
        <w:rPr>
          <w:rFonts w:ascii="Times New Roman" w:hAnsi="Times New Roman" w:cs="Times New Roman"/>
          <w:sz w:val="24"/>
          <w:szCs w:val="24"/>
        </w:rPr>
        <w:t>n Middle East, Africa and South America</w:t>
      </w:r>
      <w:r w:rsidR="00D450E6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perform</w:t>
      </w:r>
      <w:r w:rsidR="00F50A7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worst.</w:t>
      </w:r>
      <w:r w:rsidR="00D450E6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T</w:t>
      </w:r>
      <w:r w:rsidR="003121AD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he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Lower middle</w:t>
      </w:r>
      <w:r w:rsidR="003121AD" w:rsidRPr="00501D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and </w:t>
      </w:r>
      <w:proofErr w:type="gramStart"/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Middle income</w:t>
      </w:r>
      <w:proofErr w:type="gramEnd"/>
      <w:r w:rsidR="003121AD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countries need to provide more opportunities for female.</w:t>
      </w:r>
      <w:r w:rsidR="00501D0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</w:t>
      </w:r>
      <w:r w:rsidR="004537B8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world organizations and the governments should continue </w:t>
      </w:r>
      <w:r w:rsidR="00501D00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exploring </w:t>
      </w:r>
      <w:r w:rsidR="004537B8" w:rsidRPr="00501D00">
        <w:rPr>
          <w:rFonts w:ascii="Times New Roman" w:eastAsia="DengXian" w:hAnsi="Times New Roman" w:cs="Times New Roman"/>
          <w:sz w:val="24"/>
          <w:szCs w:val="24"/>
          <w:lang w:eastAsia="zh-CN"/>
        </w:rPr>
        <w:t>the solution to decrease the youth female unemployment and provide an equal employment market for male and female.</w:t>
      </w:r>
    </w:p>
    <w:p w:rsidR="00131990" w:rsidRPr="00501D00" w:rsidRDefault="00131990" w:rsidP="009F08F0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sectPr w:rsidR="00131990" w:rsidRPr="00501D00" w:rsidSect="003C1C6D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189"/>
    <w:multiLevelType w:val="hybridMultilevel"/>
    <w:tmpl w:val="158298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65A31"/>
    <w:multiLevelType w:val="hybridMultilevel"/>
    <w:tmpl w:val="86280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601C38"/>
    <w:multiLevelType w:val="hybridMultilevel"/>
    <w:tmpl w:val="F072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7C"/>
    <w:rsid w:val="000A5528"/>
    <w:rsid w:val="00131990"/>
    <w:rsid w:val="00177945"/>
    <w:rsid w:val="00197841"/>
    <w:rsid w:val="001A3FD1"/>
    <w:rsid w:val="003121AD"/>
    <w:rsid w:val="003134FD"/>
    <w:rsid w:val="00346B01"/>
    <w:rsid w:val="003C1C6D"/>
    <w:rsid w:val="004537B8"/>
    <w:rsid w:val="00464AE5"/>
    <w:rsid w:val="0049317C"/>
    <w:rsid w:val="004D2DE0"/>
    <w:rsid w:val="00501D00"/>
    <w:rsid w:val="00585671"/>
    <w:rsid w:val="005D7A69"/>
    <w:rsid w:val="006E08ED"/>
    <w:rsid w:val="007C7396"/>
    <w:rsid w:val="007D14D3"/>
    <w:rsid w:val="00826EDC"/>
    <w:rsid w:val="00873316"/>
    <w:rsid w:val="00892085"/>
    <w:rsid w:val="008A6A8E"/>
    <w:rsid w:val="009143B8"/>
    <w:rsid w:val="009344CC"/>
    <w:rsid w:val="009956E1"/>
    <w:rsid w:val="009F08F0"/>
    <w:rsid w:val="00A00B04"/>
    <w:rsid w:val="00AC3A18"/>
    <w:rsid w:val="00BF442B"/>
    <w:rsid w:val="00BF5C61"/>
    <w:rsid w:val="00C35740"/>
    <w:rsid w:val="00CB3250"/>
    <w:rsid w:val="00D450E6"/>
    <w:rsid w:val="00E42B0D"/>
    <w:rsid w:val="00E90CD1"/>
    <w:rsid w:val="00F33844"/>
    <w:rsid w:val="00F5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41A2"/>
  <w15:docId w15:val="{0577F1DB-DDA4-4DBD-86B8-FC13AB33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978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3316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131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226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108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4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70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0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6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4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8</cp:revision>
  <dcterms:created xsi:type="dcterms:W3CDTF">2021-11-14T11:35:00Z</dcterms:created>
  <dcterms:modified xsi:type="dcterms:W3CDTF">2021-11-16T15:52:00Z</dcterms:modified>
</cp:coreProperties>
</file>