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1C" w:rsidRDefault="00C81A8E">
      <w:pPr>
        <w:rPr>
          <w:lang w:val="en-US"/>
        </w:rPr>
      </w:pPr>
      <w:r>
        <w:rPr>
          <w:lang w:val="en-US"/>
        </w:rPr>
        <w:t>Appendix G Manual Test Cases</w:t>
      </w:r>
    </w:p>
    <w:p w:rsidR="00C81A8E" w:rsidRDefault="00C81A8E">
      <w:r w:rsidRPr="00C81A8E">
        <w:t xml:space="preserve">During the development phase, a specific script was employed to facilitate systematic manual testing of the application. This testing encompassed positive, negative, and boundary test </w:t>
      </w:r>
      <w:r w:rsidR="00C43587">
        <w:t>case</w:t>
      </w:r>
      <w:r w:rsidRPr="00C81A8E">
        <w:t>s.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4961"/>
        <w:gridCol w:w="2256"/>
      </w:tblGrid>
      <w:tr w:rsidR="00C81A8E" w:rsidTr="00BD52A5">
        <w:tc>
          <w:tcPr>
            <w:tcW w:w="1413" w:type="dxa"/>
          </w:tcPr>
          <w:p w:rsidR="00C81A8E" w:rsidRDefault="00C81A8E" w:rsidP="00C81A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Scenarios</w:t>
            </w:r>
          </w:p>
        </w:tc>
        <w:tc>
          <w:tcPr>
            <w:tcW w:w="4961" w:type="dxa"/>
          </w:tcPr>
          <w:p w:rsidR="00C81A8E" w:rsidRDefault="00C81A8E" w:rsidP="00C81A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2256" w:type="dxa"/>
          </w:tcPr>
          <w:p w:rsidR="00C81A8E" w:rsidRDefault="00C81A8E" w:rsidP="00C81A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C81A8E" w:rsidTr="00BD52A5">
        <w:tc>
          <w:tcPr>
            <w:tcW w:w="1413" w:type="dxa"/>
            <w:vAlign w:val="center"/>
          </w:tcPr>
          <w:p w:rsidR="00C81A8E" w:rsidRDefault="00C81A8E">
            <w:pPr>
              <w:rPr>
                <w:lang w:val="en-US"/>
              </w:rPr>
            </w:pPr>
            <w:r>
              <w:rPr>
                <w:lang w:val="en-US"/>
              </w:rPr>
              <w:t>Unregistered user</w:t>
            </w:r>
          </w:p>
        </w:tc>
        <w:tc>
          <w:tcPr>
            <w:tcW w:w="4961" w:type="dxa"/>
            <w:vAlign w:val="center"/>
          </w:tcPr>
          <w:p w:rsidR="00C81A8E" w:rsidRDefault="00C81A8E" w:rsidP="00C81A8E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 w:rsidRPr="00C81A8E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should be able to view all pages except pages which require authorization.</w:t>
            </w:r>
          </w:p>
          <w:p w:rsidR="00C81A8E" w:rsidRDefault="00C81A8E" w:rsidP="00C81A8E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>The links on the page should work correctly.</w:t>
            </w:r>
          </w:p>
          <w:p w:rsidR="00C81A8E" w:rsidRPr="00C81A8E" w:rsidRDefault="00C81A8E" w:rsidP="00C81A8E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>When a user visit the wrong address, he should be able to redirect to page with error handling instruction.</w:t>
            </w:r>
          </w:p>
        </w:tc>
        <w:tc>
          <w:tcPr>
            <w:tcW w:w="2256" w:type="dxa"/>
            <w:vAlign w:val="center"/>
          </w:tcPr>
          <w:p w:rsidR="00C81A8E" w:rsidRDefault="00C81A8E">
            <w:pPr>
              <w:rPr>
                <w:lang w:val="en-US"/>
              </w:rPr>
            </w:pPr>
            <w:r>
              <w:rPr>
                <w:lang w:val="en-US"/>
              </w:rPr>
              <w:t>Partly passed.</w:t>
            </w:r>
          </w:p>
          <w:p w:rsidR="003B4182" w:rsidRDefault="003B4182">
            <w:pPr>
              <w:rPr>
                <w:lang w:val="en-US"/>
              </w:rPr>
            </w:pPr>
            <w:r>
              <w:rPr>
                <w:lang w:val="en-US"/>
              </w:rPr>
              <w:t>Failed test details:</w:t>
            </w:r>
          </w:p>
          <w:p w:rsidR="00C81A8E" w:rsidRDefault="00286411" w:rsidP="00286411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C81A8E">
              <w:rPr>
                <w:lang w:val="en-US"/>
              </w:rPr>
              <w:t>If the user input the wrong</w:t>
            </w:r>
            <w:r>
              <w:rPr>
                <w:lang w:val="en-US"/>
              </w:rPr>
              <w:t xml:space="preserve"> URL</w:t>
            </w:r>
            <w:r w:rsidR="00C81A8E">
              <w:rPr>
                <w:lang w:val="en-US"/>
              </w:rPr>
              <w:t xml:space="preserve"> address, there is no any information provided except a</w:t>
            </w:r>
            <w:r>
              <w:rPr>
                <w:lang w:val="en-US"/>
              </w:rPr>
              <w:t>n empty</w:t>
            </w:r>
            <w:r w:rsidR="00C81A8E">
              <w:rPr>
                <w:lang w:val="en-US"/>
              </w:rPr>
              <w:t xml:space="preserve"> page.</w:t>
            </w:r>
          </w:p>
        </w:tc>
      </w:tr>
      <w:tr w:rsidR="00C81A8E" w:rsidTr="00BD52A5">
        <w:tc>
          <w:tcPr>
            <w:tcW w:w="1413" w:type="dxa"/>
            <w:vAlign w:val="center"/>
          </w:tcPr>
          <w:p w:rsidR="00C81A8E" w:rsidRPr="00C81A8E" w:rsidRDefault="00C81A8E" w:rsidP="00C81A8E">
            <w:pPr>
              <w:rPr>
                <w:lang w:val="en-US"/>
              </w:rPr>
            </w:pPr>
            <w:r w:rsidRPr="00C81A8E">
              <w:rPr>
                <w:lang w:val="en-US"/>
              </w:rPr>
              <w:t>Registration</w:t>
            </w:r>
          </w:p>
        </w:tc>
        <w:tc>
          <w:tcPr>
            <w:tcW w:w="4961" w:type="dxa"/>
            <w:vAlign w:val="center"/>
          </w:tcPr>
          <w:p w:rsidR="00C81A8E" w:rsidRDefault="00C81A8E" w:rsidP="00C81A8E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>User should be able to register an account if input valid data.</w:t>
            </w:r>
          </w:p>
          <w:p w:rsidR="00C81A8E" w:rsidRPr="00C81A8E" w:rsidRDefault="00C81A8E" w:rsidP="002B0718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 xml:space="preserve">If user input invalid data, including wrong email address, same email address, weak password, wrong password for verifying identical password, </w:t>
            </w:r>
            <w:r w:rsidR="002B0718">
              <w:rPr>
                <w:lang w:val="en-US"/>
              </w:rPr>
              <w:t>empty</w:t>
            </w:r>
            <w:r>
              <w:rPr>
                <w:lang w:val="en-US"/>
              </w:rPr>
              <w:t xml:space="preserve"> input, the user should not be allowed and suitable error handling information should appear.</w:t>
            </w:r>
          </w:p>
        </w:tc>
        <w:tc>
          <w:tcPr>
            <w:tcW w:w="2256" w:type="dxa"/>
            <w:vAlign w:val="center"/>
          </w:tcPr>
          <w:p w:rsidR="00C81A8E" w:rsidRDefault="00C81A8E">
            <w:pPr>
              <w:rPr>
                <w:lang w:val="en-US"/>
              </w:rPr>
            </w:pPr>
            <w:r>
              <w:rPr>
                <w:lang w:val="en-US"/>
              </w:rPr>
              <w:t>All passed.</w:t>
            </w:r>
          </w:p>
        </w:tc>
      </w:tr>
      <w:tr w:rsidR="00C81A8E" w:rsidTr="00BD52A5">
        <w:tc>
          <w:tcPr>
            <w:tcW w:w="1413" w:type="dxa"/>
            <w:vAlign w:val="center"/>
          </w:tcPr>
          <w:p w:rsidR="00C81A8E" w:rsidRPr="00C81A8E" w:rsidRDefault="00C81A8E" w:rsidP="00C81A8E">
            <w:pPr>
              <w:rPr>
                <w:lang w:val="en-US"/>
              </w:rPr>
            </w:pPr>
            <w:r>
              <w:rPr>
                <w:lang w:val="en-US"/>
              </w:rPr>
              <w:t>Log in and log out</w:t>
            </w:r>
          </w:p>
        </w:tc>
        <w:tc>
          <w:tcPr>
            <w:tcW w:w="4961" w:type="dxa"/>
            <w:vAlign w:val="center"/>
          </w:tcPr>
          <w:p w:rsidR="00C81A8E" w:rsidRDefault="00C81A8E" w:rsidP="00C81A8E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>If the user input correct information, the user should be able to log in.</w:t>
            </w:r>
          </w:p>
          <w:p w:rsidR="00C81A8E" w:rsidRDefault="00C81A8E" w:rsidP="00C81A8E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>If the user provides wrong information, including both email and password, it should not be allowed to log in and error message should appear.</w:t>
            </w:r>
          </w:p>
          <w:p w:rsidR="00C81A8E" w:rsidRPr="00C81A8E" w:rsidRDefault="00C81A8E" w:rsidP="00C81A8E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>When the user click log out button, the user should be logged out and the token should become invalid.</w:t>
            </w:r>
          </w:p>
        </w:tc>
        <w:tc>
          <w:tcPr>
            <w:tcW w:w="2256" w:type="dxa"/>
            <w:vAlign w:val="center"/>
          </w:tcPr>
          <w:p w:rsidR="00C81A8E" w:rsidRDefault="00C81A8E">
            <w:pPr>
              <w:rPr>
                <w:lang w:val="en-US"/>
              </w:rPr>
            </w:pPr>
            <w:r>
              <w:rPr>
                <w:lang w:val="en-US"/>
              </w:rPr>
              <w:t>All passed.</w:t>
            </w:r>
          </w:p>
        </w:tc>
      </w:tr>
      <w:tr w:rsidR="00C81A8E" w:rsidTr="00BD52A5">
        <w:tc>
          <w:tcPr>
            <w:tcW w:w="1413" w:type="dxa"/>
            <w:vAlign w:val="center"/>
          </w:tcPr>
          <w:p w:rsidR="00C81A8E" w:rsidRPr="00C81A8E" w:rsidRDefault="00C81A8E" w:rsidP="00C81A8E">
            <w:pPr>
              <w:rPr>
                <w:lang w:val="en-US"/>
              </w:rPr>
            </w:pPr>
            <w:r>
              <w:rPr>
                <w:lang w:val="en-US"/>
              </w:rPr>
              <w:t>Dashboard</w:t>
            </w:r>
          </w:p>
        </w:tc>
        <w:tc>
          <w:tcPr>
            <w:tcW w:w="4961" w:type="dxa"/>
            <w:vAlign w:val="center"/>
          </w:tcPr>
          <w:p w:rsidR="00C81A8E" w:rsidRDefault="00C81A8E" w:rsidP="00C81A8E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>The user should be able to see the correct statistics of learning record.</w:t>
            </w:r>
          </w:p>
          <w:p w:rsidR="00C81A8E" w:rsidRDefault="00385301" w:rsidP="00C81A8E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>The user should be able to register the sample course if he has not registered it before.</w:t>
            </w:r>
          </w:p>
          <w:p w:rsidR="00385301" w:rsidRPr="00C81A8E" w:rsidRDefault="00385301" w:rsidP="00C81A8E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>The user should see register successfully chip if he has registered the sample course.</w:t>
            </w:r>
          </w:p>
        </w:tc>
        <w:tc>
          <w:tcPr>
            <w:tcW w:w="2256" w:type="dxa"/>
            <w:vAlign w:val="center"/>
          </w:tcPr>
          <w:p w:rsidR="00C81A8E" w:rsidRDefault="00385301">
            <w:pPr>
              <w:rPr>
                <w:lang w:val="en-US"/>
              </w:rPr>
            </w:pPr>
            <w:r>
              <w:rPr>
                <w:lang w:val="en-US"/>
              </w:rPr>
              <w:t>All passed.</w:t>
            </w:r>
          </w:p>
        </w:tc>
      </w:tr>
      <w:tr w:rsidR="00C81A8E" w:rsidTr="00BD52A5">
        <w:tc>
          <w:tcPr>
            <w:tcW w:w="1413" w:type="dxa"/>
            <w:vAlign w:val="center"/>
          </w:tcPr>
          <w:p w:rsidR="00C81A8E" w:rsidRPr="00C81A8E" w:rsidRDefault="00385301" w:rsidP="00C81A8E">
            <w:pPr>
              <w:rPr>
                <w:lang w:val="en-US"/>
              </w:rPr>
            </w:pPr>
            <w:r>
              <w:rPr>
                <w:lang w:val="en-US"/>
              </w:rPr>
              <w:t>Chatbuddy</w:t>
            </w:r>
          </w:p>
        </w:tc>
        <w:tc>
          <w:tcPr>
            <w:tcW w:w="4961" w:type="dxa"/>
            <w:vAlign w:val="center"/>
          </w:tcPr>
          <w:p w:rsidR="00C81A8E" w:rsidRDefault="00385301" w:rsidP="00C81A8E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>The user should be able to see the today’s study task and review task correctly.</w:t>
            </w:r>
          </w:p>
          <w:p w:rsidR="00385301" w:rsidRDefault="003B4182" w:rsidP="00C81A8E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>The user should be able to select various chatbots.</w:t>
            </w:r>
          </w:p>
          <w:p w:rsidR="003B4182" w:rsidRDefault="003B4182" w:rsidP="00C81A8E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>The conversation history and chatbot introduction should be shown correctly for all chatbots.</w:t>
            </w:r>
          </w:p>
          <w:p w:rsidR="003B4182" w:rsidRDefault="003B4182" w:rsidP="00C81A8E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>The voices of chatbots should be played with the correct accent, even for long form content.</w:t>
            </w:r>
          </w:p>
          <w:p w:rsidR="00901ED2" w:rsidRDefault="00901ED2" w:rsidP="00C81A8E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>When the voice content is playing, clicking text-to-voice button again will replay the audio file.</w:t>
            </w:r>
          </w:p>
          <w:p w:rsidR="003B4182" w:rsidRDefault="003B4182" w:rsidP="003B4182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>The translation of chatbox content should be correctly shown, even for long form content.</w:t>
            </w:r>
          </w:p>
          <w:p w:rsidR="00901ED2" w:rsidRDefault="00901ED2" w:rsidP="003B4182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>When the translation is shown, clicking the translation button again will hide the translation.</w:t>
            </w:r>
          </w:p>
          <w:p w:rsidR="005F31D5" w:rsidRDefault="005F31D5" w:rsidP="003B4182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lastRenderedPageBreak/>
              <w:t>When the user clicked the create review button in the chatbox, the create review form can appear with the text of chat box as default content.</w:t>
            </w:r>
          </w:p>
          <w:p w:rsidR="005F31D5" w:rsidRDefault="005F31D5" w:rsidP="005F31D5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 xml:space="preserve">The create review form triggered by chatbox icon clicking can create review and handle error (including extreme case and empty </w:t>
            </w:r>
            <w:r w:rsidR="00165517">
              <w:rPr>
                <w:lang w:val="en-US"/>
              </w:rPr>
              <w:t>data) correctly</w:t>
            </w:r>
            <w:r>
              <w:rPr>
                <w:lang w:val="en-US"/>
              </w:rPr>
              <w:t>.</w:t>
            </w:r>
          </w:p>
          <w:p w:rsidR="002B0718" w:rsidRDefault="00165517" w:rsidP="005F31D5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>The voice recognition can get the user input even for the speaking time more than 2 minutes.</w:t>
            </w:r>
          </w:p>
          <w:p w:rsidR="00165517" w:rsidRDefault="00165517" w:rsidP="005F31D5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>When the user sends a valid message, the chatbot will give a reply.</w:t>
            </w:r>
          </w:p>
          <w:p w:rsidR="00165517" w:rsidRDefault="00165517" w:rsidP="005F31D5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>When the user sends an invalid message (empty message and long message), error handling information should appear.</w:t>
            </w:r>
          </w:p>
          <w:p w:rsidR="007D43AC" w:rsidRDefault="00165517" w:rsidP="005F31D5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 xml:space="preserve">When the user </w:t>
            </w:r>
            <w:r w:rsidR="007D43AC">
              <w:rPr>
                <w:lang w:val="en-US"/>
              </w:rPr>
              <w:t>clicks</w:t>
            </w:r>
            <w:r>
              <w:rPr>
                <w:lang w:val="en-US"/>
              </w:rPr>
              <w:t xml:space="preserve"> the new topic button, </w:t>
            </w:r>
            <w:r w:rsidR="007D43AC">
              <w:rPr>
                <w:lang w:val="en-US"/>
              </w:rPr>
              <w:t xml:space="preserve">the new topic input dialog should appear. </w:t>
            </w:r>
          </w:p>
          <w:p w:rsidR="00165517" w:rsidRDefault="007D43AC" w:rsidP="005F31D5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 xml:space="preserve">After </w:t>
            </w:r>
            <w:r w:rsidR="00901ED2">
              <w:rPr>
                <w:lang w:val="en-US"/>
              </w:rPr>
              <w:t>a</w:t>
            </w:r>
            <w:r>
              <w:rPr>
                <w:lang w:val="en-US"/>
              </w:rPr>
              <w:t xml:space="preserve"> user input a new topic, the</w:t>
            </w:r>
            <w:r w:rsidR="00165517">
              <w:rPr>
                <w:lang w:val="en-US"/>
              </w:rPr>
              <w:t xml:space="preserve"> new topic divider should appear</w:t>
            </w:r>
            <w:r>
              <w:rPr>
                <w:lang w:val="en-US"/>
              </w:rPr>
              <w:t xml:space="preserve"> in the conversation area</w:t>
            </w:r>
            <w:r w:rsidR="00165517">
              <w:rPr>
                <w:lang w:val="en-US"/>
              </w:rPr>
              <w:t>.</w:t>
            </w:r>
          </w:p>
          <w:p w:rsidR="007D43AC" w:rsidRDefault="007D43AC" w:rsidP="005F31D5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>Invalid input for new topic should be handled with clear error prevention and helpful instruction.</w:t>
            </w:r>
          </w:p>
          <w:p w:rsidR="00901ED2" w:rsidRDefault="007D43AC" w:rsidP="00901ED2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>Destructive click testing. When one button is the loading state, the user clicks this button and other buttons.</w:t>
            </w:r>
            <w:r w:rsidR="00901ED2">
              <w:rPr>
                <w:lang w:val="en-US"/>
              </w:rPr>
              <w:t xml:space="preserve"> The loading state button should not work.</w:t>
            </w:r>
            <w:r>
              <w:rPr>
                <w:lang w:val="en-US"/>
              </w:rPr>
              <w:t xml:space="preserve"> </w:t>
            </w:r>
            <w:r w:rsidR="00901ED2">
              <w:rPr>
                <w:lang w:val="en-US"/>
              </w:rPr>
              <w:t>Other button should work</w:t>
            </w:r>
            <w:r>
              <w:rPr>
                <w:lang w:val="en-US"/>
              </w:rPr>
              <w:t xml:space="preserve"> well</w:t>
            </w:r>
            <w:r w:rsidR="00901ED2">
              <w:rPr>
                <w:lang w:val="en-US"/>
              </w:rPr>
              <w:t xml:space="preserve"> at the same time</w:t>
            </w:r>
            <w:r>
              <w:rPr>
                <w:lang w:val="en-US"/>
              </w:rPr>
              <w:t>.</w:t>
            </w:r>
          </w:p>
          <w:p w:rsidR="00901ED2" w:rsidRDefault="00901ED2" w:rsidP="00901ED2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 xml:space="preserve">When the user </w:t>
            </w:r>
            <w:r w:rsidR="00F04A14">
              <w:rPr>
                <w:lang w:val="en-US"/>
              </w:rPr>
              <w:t>sends</w:t>
            </w:r>
            <w:r>
              <w:rPr>
                <w:lang w:val="en-US"/>
              </w:rPr>
              <w:t xml:space="preserve"> a message, the conversation points should reduce by one.</w:t>
            </w:r>
          </w:p>
          <w:p w:rsidR="00901ED2" w:rsidRDefault="00901ED2" w:rsidP="00901ED2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 xml:space="preserve">If the conversation points </w:t>
            </w:r>
            <w:r w:rsidR="00F04A14">
              <w:rPr>
                <w:lang w:val="en-US"/>
              </w:rPr>
              <w:t>are</w:t>
            </w:r>
            <w:r>
              <w:rPr>
                <w:lang w:val="en-US"/>
              </w:rPr>
              <w:t xml:space="preserve"> zero, an error message should appear when user clicks send message button.</w:t>
            </w:r>
          </w:p>
          <w:p w:rsidR="00901ED2" w:rsidRPr="00901ED2" w:rsidRDefault="00901ED2" w:rsidP="00901ED2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>The conversation points should be update to default value 50 in a new day.</w:t>
            </w:r>
          </w:p>
        </w:tc>
        <w:tc>
          <w:tcPr>
            <w:tcW w:w="2256" w:type="dxa"/>
            <w:vAlign w:val="center"/>
          </w:tcPr>
          <w:p w:rsidR="00C81A8E" w:rsidRDefault="0038530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Mostly passed.</w:t>
            </w:r>
          </w:p>
          <w:p w:rsidR="003B4182" w:rsidRDefault="003B4182">
            <w:pPr>
              <w:rPr>
                <w:lang w:val="en-US"/>
              </w:rPr>
            </w:pPr>
            <w:r>
              <w:rPr>
                <w:lang w:val="en-US"/>
              </w:rPr>
              <w:t>Failed test details:</w:t>
            </w:r>
          </w:p>
          <w:p w:rsidR="005F31D5" w:rsidRDefault="005F31D5" w:rsidP="005F31D5">
            <w:pPr>
              <w:rPr>
                <w:lang w:val="en-US"/>
              </w:rPr>
            </w:pPr>
            <w:r>
              <w:rPr>
                <w:lang w:val="en-US"/>
              </w:rPr>
              <w:t>1. If the user sends a long message to the backend, it may bring up more tokens than the API allowed. The API sends an error message back but the code doesn’t handle this error appropriately.</w:t>
            </w:r>
          </w:p>
          <w:p w:rsidR="002B0718" w:rsidRDefault="002B0718" w:rsidP="005F31D5">
            <w:pPr>
              <w:rPr>
                <w:lang w:val="en-US"/>
              </w:rPr>
            </w:pPr>
            <w:r>
              <w:rPr>
                <w:lang w:val="en-US"/>
              </w:rPr>
              <w:t xml:space="preserve">2. The create review form can prevent the </w:t>
            </w:r>
            <w:r>
              <w:rPr>
                <w:lang w:val="en-US"/>
              </w:rPr>
              <w:lastRenderedPageBreak/>
              <w:t xml:space="preserve">long content to create a review item. However, no error handling message is provided for user to take action except red </w:t>
            </w:r>
            <w:r w:rsidRPr="002B0718">
              <w:t>colour</w:t>
            </w:r>
            <w:r>
              <w:rPr>
                <w:lang w:val="en-US"/>
              </w:rPr>
              <w:t xml:space="preserve"> hint.</w:t>
            </w:r>
          </w:p>
          <w:p w:rsidR="002B0718" w:rsidRDefault="002B0718" w:rsidP="005F31D5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165517">
              <w:rPr>
                <w:lang w:val="en-US"/>
              </w:rPr>
              <w:t>Speech recognition can only recognize speech nearly one minute.</w:t>
            </w:r>
          </w:p>
          <w:p w:rsidR="007D43AC" w:rsidRDefault="007D43AC" w:rsidP="005F31D5">
            <w:pPr>
              <w:rPr>
                <w:lang w:val="en-US"/>
              </w:rPr>
            </w:pPr>
            <w:r>
              <w:rPr>
                <w:lang w:val="en-US"/>
              </w:rPr>
              <w:t>4. For the new topic, long input is not handled correctly. The long topic will break the conversation area interface.</w:t>
            </w:r>
          </w:p>
          <w:p w:rsidR="007D43AC" w:rsidRDefault="00901ED2" w:rsidP="005F31D5">
            <w:pPr>
              <w:rPr>
                <w:lang w:val="en-US"/>
              </w:rPr>
            </w:pPr>
            <w:r>
              <w:rPr>
                <w:lang w:val="en-US"/>
              </w:rPr>
              <w:t>5. Although previous text in the message input area is hidden when user is recording, clicking the send message button can still send the hidden text.</w:t>
            </w:r>
          </w:p>
        </w:tc>
      </w:tr>
      <w:tr w:rsidR="00C81A8E" w:rsidTr="00BD52A5">
        <w:tc>
          <w:tcPr>
            <w:tcW w:w="1413" w:type="dxa"/>
            <w:vAlign w:val="center"/>
          </w:tcPr>
          <w:p w:rsidR="00C81A8E" w:rsidRPr="00C81A8E" w:rsidRDefault="00901ED2" w:rsidP="00C81A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Study Overview</w:t>
            </w:r>
          </w:p>
        </w:tc>
        <w:tc>
          <w:tcPr>
            <w:tcW w:w="4961" w:type="dxa"/>
            <w:vAlign w:val="center"/>
          </w:tcPr>
          <w:p w:rsidR="00901ED2" w:rsidRDefault="00901ED2" w:rsidP="00C81A8E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 xml:space="preserve">When the user </w:t>
            </w:r>
            <w:r w:rsidR="00F04A14">
              <w:rPr>
                <w:lang w:val="en-US"/>
              </w:rPr>
              <w:t>clicks</w:t>
            </w:r>
            <w:r>
              <w:rPr>
                <w:lang w:val="en-US"/>
              </w:rPr>
              <w:t xml:space="preserve"> the status buttons, the study items can be displayed correctly.</w:t>
            </w:r>
          </w:p>
          <w:p w:rsidR="00C81A8E" w:rsidRDefault="00901ED2" w:rsidP="00C81A8E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>The user can create/update a study item with valid input.</w:t>
            </w:r>
          </w:p>
          <w:p w:rsidR="00901ED2" w:rsidRDefault="00901ED2" w:rsidP="00F04A14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F04A14">
              <w:rPr>
                <w:lang w:val="en-US"/>
              </w:rPr>
              <w:t>form can show error handling message when user input invalid data (empty data and extreme data).</w:t>
            </w:r>
          </w:p>
          <w:p w:rsidR="00F04A14" w:rsidRDefault="00F04A14" w:rsidP="00F04A14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>When user registered sample course successfully, a set of default study items should be imported to the study plan system automati</w:t>
            </w:r>
            <w:bookmarkStart w:id="0" w:name="_GoBack"/>
            <w:bookmarkEnd w:id="0"/>
            <w:r>
              <w:rPr>
                <w:lang w:val="en-US"/>
              </w:rPr>
              <w:t>cally.</w:t>
            </w:r>
          </w:p>
          <w:p w:rsidR="00A826DA" w:rsidRPr="00A826DA" w:rsidRDefault="00F04A14" w:rsidP="00A826DA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>
              <w:rPr>
                <w:lang w:val="en-US"/>
              </w:rPr>
              <w:t>When the study task is finished, the user should be able to decide the review arrangement with valid input. This process should also handle invalid input appro</w:t>
            </w:r>
            <w:r w:rsidR="00977D1A">
              <w:rPr>
                <w:lang w:val="en-US"/>
              </w:rPr>
              <w:t>pri</w:t>
            </w:r>
            <w:r>
              <w:rPr>
                <w:lang w:val="en-US"/>
              </w:rPr>
              <w:t>ately.</w:t>
            </w:r>
          </w:p>
        </w:tc>
        <w:tc>
          <w:tcPr>
            <w:tcW w:w="2256" w:type="dxa"/>
            <w:vAlign w:val="center"/>
          </w:tcPr>
          <w:p w:rsidR="00C81A8E" w:rsidRDefault="00F04A14">
            <w:pPr>
              <w:rPr>
                <w:lang w:val="en-US"/>
              </w:rPr>
            </w:pPr>
            <w:r>
              <w:rPr>
                <w:lang w:val="en-US"/>
              </w:rPr>
              <w:t>Mostly passed.</w:t>
            </w:r>
          </w:p>
          <w:p w:rsidR="00F04A14" w:rsidRDefault="00F04A14">
            <w:pPr>
              <w:rPr>
                <w:lang w:val="en-US"/>
              </w:rPr>
            </w:pPr>
            <w:r>
              <w:rPr>
                <w:lang w:val="en-US"/>
              </w:rPr>
              <w:t>Failed test details:</w:t>
            </w:r>
          </w:p>
          <w:p w:rsidR="00F04A14" w:rsidRDefault="00F04A14" w:rsidP="00F04A14">
            <w:pPr>
              <w:rPr>
                <w:lang w:val="en-US"/>
              </w:rPr>
            </w:pPr>
            <w:r>
              <w:rPr>
                <w:lang w:val="en-US"/>
              </w:rPr>
              <w:t xml:space="preserve">1. All the form failed in handle long-form input data. The form only show red </w:t>
            </w:r>
            <w:r w:rsidRPr="00F04A14">
              <w:t>colour</w:t>
            </w:r>
            <w:r>
              <w:rPr>
                <w:lang w:val="en-US"/>
              </w:rPr>
              <w:t xml:space="preserve"> as a warning sign, but no error handle message appeared.</w:t>
            </w:r>
          </w:p>
        </w:tc>
      </w:tr>
      <w:tr w:rsidR="00C81A8E" w:rsidTr="00BD52A5">
        <w:tc>
          <w:tcPr>
            <w:tcW w:w="1413" w:type="dxa"/>
            <w:vAlign w:val="center"/>
          </w:tcPr>
          <w:p w:rsidR="00C81A8E" w:rsidRPr="00C81A8E" w:rsidRDefault="00901ED2" w:rsidP="00C81A8E">
            <w:pPr>
              <w:rPr>
                <w:lang w:val="en-US"/>
              </w:rPr>
            </w:pPr>
            <w:r>
              <w:rPr>
                <w:lang w:val="en-US"/>
              </w:rPr>
              <w:t>Review Overview</w:t>
            </w:r>
          </w:p>
        </w:tc>
        <w:tc>
          <w:tcPr>
            <w:tcW w:w="4961" w:type="dxa"/>
            <w:vAlign w:val="center"/>
          </w:tcPr>
          <w:p w:rsidR="00977D1A" w:rsidRPr="00977D1A" w:rsidRDefault="00977D1A" w:rsidP="00977D1A">
            <w:pPr>
              <w:pStyle w:val="a8"/>
              <w:numPr>
                <w:ilvl w:val="0"/>
                <w:numId w:val="2"/>
              </w:numPr>
              <w:ind w:left="171" w:hanging="142"/>
              <w:rPr>
                <w:lang w:val="en-US"/>
              </w:rPr>
            </w:pPr>
            <w:r w:rsidRPr="00977D1A">
              <w:rPr>
                <w:lang w:val="en-US"/>
              </w:rPr>
              <w:t xml:space="preserve">When the user clicks the status buttons, the </w:t>
            </w:r>
            <w:r>
              <w:rPr>
                <w:lang w:val="en-US"/>
              </w:rPr>
              <w:t xml:space="preserve">review </w:t>
            </w:r>
            <w:r w:rsidRPr="00977D1A">
              <w:rPr>
                <w:lang w:val="en-US"/>
              </w:rPr>
              <w:t>items can be displayed correctly.</w:t>
            </w:r>
          </w:p>
          <w:p w:rsidR="00977D1A" w:rsidRPr="00977D1A" w:rsidRDefault="00977D1A" w:rsidP="00977D1A">
            <w:pPr>
              <w:pStyle w:val="a8"/>
              <w:numPr>
                <w:ilvl w:val="0"/>
                <w:numId w:val="2"/>
              </w:numPr>
              <w:ind w:left="171" w:hanging="142"/>
              <w:rPr>
                <w:lang w:val="en-US"/>
              </w:rPr>
            </w:pPr>
            <w:r w:rsidRPr="00977D1A">
              <w:rPr>
                <w:lang w:val="en-US"/>
              </w:rPr>
              <w:lastRenderedPageBreak/>
              <w:t>The user can create/update a</w:t>
            </w:r>
            <w:r>
              <w:rPr>
                <w:lang w:val="en-US"/>
              </w:rPr>
              <w:t xml:space="preserve"> review</w:t>
            </w:r>
            <w:r w:rsidRPr="00977D1A">
              <w:rPr>
                <w:lang w:val="en-US"/>
              </w:rPr>
              <w:t xml:space="preserve"> item with valid input.</w:t>
            </w:r>
          </w:p>
          <w:p w:rsidR="00977D1A" w:rsidRPr="00977D1A" w:rsidRDefault="00977D1A" w:rsidP="00977D1A">
            <w:pPr>
              <w:pStyle w:val="a8"/>
              <w:numPr>
                <w:ilvl w:val="0"/>
                <w:numId w:val="2"/>
              </w:numPr>
              <w:ind w:left="171" w:hanging="142"/>
              <w:rPr>
                <w:lang w:val="en-US"/>
              </w:rPr>
            </w:pPr>
            <w:r w:rsidRPr="00977D1A">
              <w:rPr>
                <w:lang w:val="en-US"/>
              </w:rPr>
              <w:t>The form can show error handling message when user input invalid data (empty data and extreme data).</w:t>
            </w:r>
          </w:p>
          <w:p w:rsidR="00977D1A" w:rsidRPr="00977D1A" w:rsidRDefault="006F24D6" w:rsidP="00977D1A">
            <w:pPr>
              <w:pStyle w:val="a8"/>
              <w:numPr>
                <w:ilvl w:val="0"/>
                <w:numId w:val="2"/>
              </w:numPr>
              <w:ind w:left="171" w:hanging="142"/>
              <w:rPr>
                <w:lang w:val="en-US"/>
              </w:rPr>
            </w:pPr>
            <w:r>
              <w:rPr>
                <w:lang w:val="en-US"/>
              </w:rPr>
              <w:t>The user can add new review sessions for review items with less than 5 review sessions.</w:t>
            </w:r>
          </w:p>
          <w:p w:rsidR="00C81A8E" w:rsidRPr="00C81A8E" w:rsidRDefault="00977D1A" w:rsidP="00977D1A">
            <w:pPr>
              <w:pStyle w:val="a8"/>
              <w:numPr>
                <w:ilvl w:val="0"/>
                <w:numId w:val="2"/>
              </w:numPr>
              <w:ind w:left="171" w:hanging="171"/>
              <w:rPr>
                <w:lang w:val="en-US"/>
              </w:rPr>
            </w:pPr>
            <w:r w:rsidRPr="00977D1A">
              <w:rPr>
                <w:lang w:val="en-US"/>
              </w:rPr>
              <w:t>When the study task is finished, the user should be able to decide the review arrangement with valid input. This process should also handle invalid input appropriately.</w:t>
            </w:r>
          </w:p>
        </w:tc>
        <w:tc>
          <w:tcPr>
            <w:tcW w:w="2256" w:type="dxa"/>
            <w:vAlign w:val="center"/>
          </w:tcPr>
          <w:p w:rsidR="00C81A8E" w:rsidRDefault="00C81A8E">
            <w:pPr>
              <w:rPr>
                <w:lang w:val="en-US"/>
              </w:rPr>
            </w:pPr>
          </w:p>
          <w:p w:rsidR="00977D1A" w:rsidRPr="00977D1A" w:rsidRDefault="00977D1A" w:rsidP="00977D1A">
            <w:pPr>
              <w:rPr>
                <w:lang w:val="en-US"/>
              </w:rPr>
            </w:pPr>
            <w:r w:rsidRPr="00977D1A">
              <w:rPr>
                <w:lang w:val="en-US"/>
              </w:rPr>
              <w:t>Mostly passed.</w:t>
            </w:r>
          </w:p>
          <w:p w:rsidR="00977D1A" w:rsidRPr="00977D1A" w:rsidRDefault="00977D1A" w:rsidP="00977D1A">
            <w:pPr>
              <w:rPr>
                <w:lang w:val="en-US"/>
              </w:rPr>
            </w:pPr>
            <w:r w:rsidRPr="00977D1A">
              <w:rPr>
                <w:lang w:val="en-US"/>
              </w:rPr>
              <w:t>Failed test details:</w:t>
            </w:r>
          </w:p>
          <w:p w:rsidR="003B4182" w:rsidRDefault="00977D1A" w:rsidP="00977D1A">
            <w:pPr>
              <w:rPr>
                <w:lang w:val="en-US"/>
              </w:rPr>
            </w:pPr>
            <w:r w:rsidRPr="00977D1A">
              <w:rPr>
                <w:lang w:val="en-US"/>
              </w:rPr>
              <w:lastRenderedPageBreak/>
              <w:t xml:space="preserve">1. All the form failed in handle long-form input data. The form only show red </w:t>
            </w:r>
            <w:r w:rsidRPr="00977D1A">
              <w:t>colour</w:t>
            </w:r>
            <w:r w:rsidRPr="00977D1A">
              <w:rPr>
                <w:lang w:val="en-US"/>
              </w:rPr>
              <w:t xml:space="preserve"> as a warning sign, but no error handle message appeared.</w:t>
            </w:r>
          </w:p>
        </w:tc>
      </w:tr>
    </w:tbl>
    <w:p w:rsidR="00C81A8E" w:rsidRPr="00C81A8E" w:rsidRDefault="00C81A8E">
      <w:pPr>
        <w:rPr>
          <w:lang w:val="en-US"/>
        </w:rPr>
      </w:pPr>
    </w:p>
    <w:sectPr w:rsidR="00C81A8E" w:rsidRPr="00C81A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49D" w:rsidRDefault="00AF249D" w:rsidP="00C81A8E">
      <w:pPr>
        <w:spacing w:after="0" w:line="240" w:lineRule="auto"/>
      </w:pPr>
      <w:r>
        <w:separator/>
      </w:r>
    </w:p>
  </w:endnote>
  <w:endnote w:type="continuationSeparator" w:id="0">
    <w:p w:rsidR="00AF249D" w:rsidRDefault="00AF249D" w:rsidP="00C81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49D" w:rsidRDefault="00AF249D" w:rsidP="00C81A8E">
      <w:pPr>
        <w:spacing w:after="0" w:line="240" w:lineRule="auto"/>
      </w:pPr>
      <w:r>
        <w:separator/>
      </w:r>
    </w:p>
  </w:footnote>
  <w:footnote w:type="continuationSeparator" w:id="0">
    <w:p w:rsidR="00AF249D" w:rsidRDefault="00AF249D" w:rsidP="00C81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14252"/>
    <w:multiLevelType w:val="hybridMultilevel"/>
    <w:tmpl w:val="0CC4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014CD"/>
    <w:multiLevelType w:val="hybridMultilevel"/>
    <w:tmpl w:val="72B85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2766A"/>
    <w:multiLevelType w:val="hybridMultilevel"/>
    <w:tmpl w:val="0CB6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075"/>
    <w:rsid w:val="00165517"/>
    <w:rsid w:val="00286411"/>
    <w:rsid w:val="002B0718"/>
    <w:rsid w:val="0035212B"/>
    <w:rsid w:val="00385301"/>
    <w:rsid w:val="00394F75"/>
    <w:rsid w:val="003B4182"/>
    <w:rsid w:val="003F6075"/>
    <w:rsid w:val="005F31D5"/>
    <w:rsid w:val="006F24D6"/>
    <w:rsid w:val="007065FC"/>
    <w:rsid w:val="007D43AC"/>
    <w:rsid w:val="00901ED2"/>
    <w:rsid w:val="00977D1A"/>
    <w:rsid w:val="00A826DA"/>
    <w:rsid w:val="00AF249D"/>
    <w:rsid w:val="00BD52A5"/>
    <w:rsid w:val="00C43587"/>
    <w:rsid w:val="00C81A8E"/>
    <w:rsid w:val="00EE381C"/>
    <w:rsid w:val="00F0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DC36B"/>
  <w15:chartTrackingRefBased/>
  <w15:docId w15:val="{7B192C72-935E-4F84-B41D-B8C74521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A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81A8E"/>
    <w:rPr>
      <w:lang w:val="en-GB"/>
    </w:rPr>
  </w:style>
  <w:style w:type="paragraph" w:styleId="a5">
    <w:name w:val="footer"/>
    <w:basedOn w:val="a"/>
    <w:link w:val="a6"/>
    <w:uiPriority w:val="99"/>
    <w:unhideWhenUsed/>
    <w:rsid w:val="00C81A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81A8E"/>
    <w:rPr>
      <w:lang w:val="en-GB"/>
    </w:rPr>
  </w:style>
  <w:style w:type="table" w:styleId="a7">
    <w:name w:val="Table Grid"/>
    <w:basedOn w:val="a1"/>
    <w:uiPriority w:val="39"/>
    <w:rsid w:val="00C81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1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850</Words>
  <Characters>4849</Characters>
  <Application>Microsoft Office Word</Application>
  <DocSecurity>0</DocSecurity>
  <Lines>40</Lines>
  <Paragraphs>11</Paragraphs>
  <ScaleCrop>false</ScaleCrop>
  <Company>HP</Company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39</cp:revision>
  <dcterms:created xsi:type="dcterms:W3CDTF">2023-08-28T02:01:00Z</dcterms:created>
  <dcterms:modified xsi:type="dcterms:W3CDTF">2023-08-28T07:18:00Z</dcterms:modified>
</cp:coreProperties>
</file>