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AA2C" w14:textId="77777777" w:rsidR="00AB6C0E" w:rsidRDefault="00AB6C0E" w:rsidP="00AB6C0E">
      <w:pPr>
        <w:spacing w:line="480" w:lineRule="auto"/>
        <w:ind w:firstLine="420"/>
        <w:jc w:val="left"/>
        <w:rPr>
          <w:rFonts w:hint="eastAsia"/>
        </w:rPr>
      </w:pPr>
      <w:r>
        <w:t xml:space="preserve">Music therapy is a form of expressive arts therapy that uses music as a medium for communication, expression, and healing. Music therapy can involve listening to music, playing instruments, singing, composing, improvising, or moving to music. Music therapy can help people with various physical, psychological, emotional, social, and spiritual needs </w:t>
      </w:r>
      <w:r>
        <w:fldChar w:fldCharType="begin"/>
      </w:r>
      <w:r>
        <w:instrText xml:space="preserve"> ADDIN ZOTERO_ITEM CSL_CITATION {"citationID":"MeIdaKZd","properties":{"formattedCitation":"(Pasiali et al., 2020)","plainCitation":"(Pasiali et al., 2020)","noteIndex":0},"citationItems":[{"id":123884,"uris":["http://zotero.org/users/6182428/items/NWV5SRNY"],"itemData":{"id":123884,"type":"article-journal","abstract":"Eating disorders are serious disturbances in eating habits, body image attitudes, and weight that affect overall well-being and can have life-threatening consequences. Participation in music therapy sessions may allow for healing of anxiety,","container-title":"Voices: A World Forum for Music Therapy","ISSN":"1504-1611","issue":"3","page":"15","source":"www.academia.edu","title":"Music Therapy Programming for Persons With Eating Disorders","URL":"https://www.academia.edu/48221587/Music_Therapy_Programming_for_Persons_With_Eating_Disorders","volume":"20","author":[{"family":"Pasiali","given":"Varvara"},{"family":"Quick","given":"Dean"},{"family":"Hassall","given":"Jessica"},{"family":"Park","given":"Hailey A."}],"accessed":{"date-parts":[["2023",3,20]]},"issued":{"date-parts":[["2020"]]}}}],"schema":"https://github.com/citation-style-language/schema/raw/master/csl-citation.json"} </w:instrText>
      </w:r>
      <w:r>
        <w:fldChar w:fldCharType="separate"/>
      </w:r>
      <w:r w:rsidRPr="00F03FCC">
        <w:rPr>
          <w:rFonts w:cs="Times New Roman"/>
        </w:rPr>
        <w:t>(</w:t>
      </w:r>
      <w:proofErr w:type="spellStart"/>
      <w:r w:rsidRPr="00F03FCC">
        <w:rPr>
          <w:rFonts w:cs="Times New Roman"/>
        </w:rPr>
        <w:t>Pasiali</w:t>
      </w:r>
      <w:proofErr w:type="spellEnd"/>
      <w:r w:rsidRPr="00F03FCC">
        <w:rPr>
          <w:rFonts w:cs="Times New Roman"/>
        </w:rPr>
        <w:t xml:space="preserve"> et al., 2020)</w:t>
      </w:r>
      <w:r>
        <w:fldChar w:fldCharType="end"/>
      </w:r>
      <w:r>
        <w:t>.</w:t>
      </w:r>
    </w:p>
    <w:p w14:paraId="209220A5" w14:textId="77777777" w:rsidR="00AB6C0E" w:rsidRDefault="00AB6C0E" w:rsidP="00AB6C0E">
      <w:pPr>
        <w:spacing w:line="480" w:lineRule="auto"/>
        <w:ind w:firstLine="420"/>
        <w:jc w:val="left"/>
        <w:rPr>
          <w:rFonts w:hint="eastAsia"/>
        </w:rPr>
      </w:pPr>
      <w:r>
        <w:t xml:space="preserve">Music therapy has been used for treating eating disorders (EDs), which are serious disturbances in eating habits, body image attitudes, and weight that affect overall well-being and can have life-threatening consequences </w:t>
      </w:r>
      <w:r>
        <w:fldChar w:fldCharType="begin"/>
      </w:r>
      <w:r>
        <w:instrText xml:space="preserve"> ADDIN ZOTERO_ITEM CSL_CITATION {"citationID":"Y9l7StSp","properties":{"formattedCitation":"(Coutinho et al., 2022; Testa et al., 2020)","plainCitation":"(Coutinho et al., 2022; Testa et al., 2020)","noteIndex":0},"citationItems":[{"id":123888,"uris":["http://zotero.org/users/6182428/items/ZRR42TBA"],"itemData":{"id":123888,"type":"article-journal","abstract":"Music therapy (MT) has been used to support people with a variety of eating disorders (EDs), but it is unclear whether there is sufficient and robust evidence from controlled experimental studies. In this article, we report the results of a systematic review that summarises the evidence from published controlled studies where MT has been used to treat people diagnosed with any type of ED. Our results demonstrate that robust evidence concerning the effectiveness of MT for the treatment of EDs is severely lacking. Nonetheless, the evidence described in this paper warrants further investigation especially given that new treatment strategies for EDs are urgently needed. To this end, we offer a set of recommendations for future high-quality experimental studies that can inform the development of effective MT interventions and support for people with EDs.","container-title":"British Journal of Music Therapy","DOI":"10.1177/13594575221110193","ISSN":"1359-4575","issue":"2","note":"publisher: SAGE Publications Ltd","page":"84-93","source":"SAGE Journals","title":"Music therapy interventions for eating disorders: Lack of robust evidence and recommendations for future research","title-short":"Music therapy interventions for eating disorders","URL":"https://doi.org/10.1177/13594575221110193","volume":"36","author":[{"family":"Coutinho","given":"Eduardo"},{"family":"Van Criekinge","given":"Tamaya"},{"family":"Hanford","given":"Greg"},{"family":"Nathan","given":"Rajan"},{"family":"Maden","given":"Michelle"},{"family":"Hill","given":"Ruaraidh"}],"accessed":{"date-parts":[["2023",3,20]]},"issued":{"date-parts":[["2022",11,1]]}},"label":"page"},{"id":123886,"uris":["http://zotero.org/users/6182428/items/CWGUWUDU"],"itemData":{"id":123886,"type":"article-journal","abstract":"BACKGROUND: The prevalence of the three main eating disorders (EDs) anorexia nervosa (AN), bulimia nervosa (BN) and binge eating disorder (BED) is increasing, and a growing number of patients with EDs is seeking professional help. Thus, there is a need for additional treatment strategies in EDs. The aim of this review was to summarize the literature on the benefits and risks of music as well as the evidence for its therapeutic application in people with EDs.\nMETHODS: Following the PRISMA guidelines, we performed a systematic literature review on scientific studies on the effect of music in people with or at risk for EDs using PubMed and the Web of Science database. The search terms used were: \"music\", \"music therapy\", \"eating disorders\", \"anorexia nervosa\", \"bulimia nervosa\" and \"binge eating disorder\".\nRESULTS: 16 out of 119 identified and screened articles qualified as scientific studies involving a total of 3,792 participants. They reported on the use of music or music therapy in individuals with or at risk of AN and BN, but not BED. In inpatients with AN, listening to classical music was beneficial to food consumption. Singing in a group reduced post-prandial anxiety in AN inpatients and outpatients. Vodcasts which also included positive visual or autobiographical stimuli helped BN patients with anxiety and body image perception. Songwriting and sessions with a Body Monochord helped with the processing of therapeutically relevant topics in AN. Watching music videos, however, reinforced body dissatisfaction, drive for thinness, bodyweight concerns, preoccupation with physical appearance in pre-teenage and teenage girls, and drive for muscularity in adolescent boys.\nCONCLUSIONS: These findings suggest that the therapeutic application of music may be beneficial in patients with AN and BN. However, the availability of studies with a rigorous randomized controlled trial (RCT) design is scarce.","container-title":"Psychiatria Danubina","DOI":"10.24869/psyd.2020.334","ISSN":"0353-5053","issue":"3-4","journalAbbreviation":"Psychiatr Danub","language":"eng","note":"PMID: 33370730","page":"334-345","source":"PubMed","title":"A Systematic Review of Scientific Studies on the Effects of Music in People with or at Risk for Eating Disorders","volume":"32","author":[{"family":"Testa","given":"Francesca"},{"family":"Arunachalam","given":"Sarah"},{"family":"Heiderscheit","given":"Annie"},{"family":"Himmerich","given":"Hubertus"}],"issued":{"date-parts":[["2020"]]}},"label":"page"}],"schema":"https://github.com/citation-style-language/schema/raw/master/csl-citation.json"} </w:instrText>
      </w:r>
      <w:r>
        <w:fldChar w:fldCharType="separate"/>
      </w:r>
      <w:r w:rsidRPr="00E540F1">
        <w:rPr>
          <w:rFonts w:cs="Times New Roman"/>
        </w:rPr>
        <w:t>(Coutinho et al., 2022; Testa et al., 2020)</w:t>
      </w:r>
      <w:r>
        <w:fldChar w:fldCharType="end"/>
      </w:r>
      <w:r>
        <w:t xml:space="preserve">. According to the latest version of </w:t>
      </w:r>
      <w:r w:rsidRPr="009C7BAF">
        <w:rPr>
          <w:i/>
          <w:iCs/>
        </w:rPr>
        <w:t>Diagnostic and Statistical Manual of Mental Disorders, Text Revision</w:t>
      </w:r>
      <w:r>
        <w:t xml:space="preserve"> (DSM-5-TR) </w:t>
      </w:r>
      <w:r>
        <w:fldChar w:fldCharType="begin"/>
      </w:r>
      <w:r>
        <w:instrText xml:space="preserve"> ADDIN ZOTERO_ITEM CSL_CITATION {"citationID":"sxH2ot3n","properties":{"formattedCitation":"(American Psychiatric Association, 2022)","plainCitation":"(American Psychiatric Association, 2022)","noteIndex":0},"citationItems":[{"id":123923,"uris":["http://zotero.org/users/6182428/items/6KZS7I5J"],"itemData":{"id":123923,"type":"book","abstract":"\"The Diagnostic and Statistical Manual of Mental Disorders, Fifth Edition, Text Revision (DSM-5-TR), is the most comprehensive, current, and critical resource for clinical practice available to today's mental health clinicians and researchers. DSM-5-TR includes fully revised text and references, updated diagnostic criteria and ICD-10-CM codes since DSM-5 was published in 2013. It features a new disorder, prolonged grief disorder, as well as codes for suicidal behavior available to all clinicians of any discipline without the requirement of any other diagnosis. With contributions from over 200 subject matter experts, this updated volume boasts the most current text updates based on the scientific literature. Now in four-color and with the ability to authenticate each printed copy, DSM-5-TR provides a cohesive, updated presentation of criteria, diagnostic codes, and text. This latest volume offers a common language for clinicians involved in the diagnosis and study of mental disorders and facilitates an objective assessment of symptom presentations across a variety of clinical settings-inpatient, outpatient, partial hospital, consultation-liaison, clinical, private practice, and primary care. Important updates in DSM-5-TR include 1) fully revised text for each disorder with updated sections on associated features, prevalence, development and course, risk and prognostic factors, culture, diagnostic markers, suicide, differential diagnosis, and more; 2) addition of prolonged grief disorder (PGD) to Section II; 3) over 70 modified criteria sets with helpful clarifications since publication of DSM-5; 4) fully updated Introduction and Use of the Manual to guide usage and provide context for important terminology; 5) considerations of the impact of racism and discrimination on mental disorders integrated into the text; 6) new codes to flag and monitor suicidal behavior, available to all clinicians of any discipline and without the requirement of any other diagnosis; 7) fully updated ICD-10-CM codes implemented since 2013, including over 50 coding updates new to DSM-5-TR for substance intoxication and withdrawal and other disorders\"--","call-number":"RC455.2.C4 D536 2022","edition":"Fifth edition, text revision","event-place":"Washington, DC","ISBN":"978-0-89042-575-6","number-of-pages":"1050","publisher":"American Psychiatric Association Publishing","publisher-place":"Washington, DC","source":"Library of Congress ISBN","title":"Diagnostic and statistical manual of mental disorders: DSM-5-TR","title-short":"Diagnostic and statistical manual of mental disorders","editor":[{"family":"American Psychiatric Association","given":""}],"issued":{"date-parts":[["2022"]]}}}],"schema":"https://github.com/citation-style-language/schema/raw/master/csl-citation.json"} </w:instrText>
      </w:r>
      <w:r>
        <w:fldChar w:fldCharType="separate"/>
      </w:r>
      <w:r w:rsidRPr="009C7BAF">
        <w:rPr>
          <w:rFonts w:cs="Times New Roman"/>
        </w:rPr>
        <w:t>(American Psychiatric Association, 2022)</w:t>
      </w:r>
      <w:r>
        <w:fldChar w:fldCharType="end"/>
      </w:r>
      <w:r>
        <w:t>, EDs include anorexia nervosa (AN), bulimia nervosa (BN), binge eating disorder (BED), and other specified feeding or eating disorder (OSFED). AN</w:t>
      </w:r>
      <w:r w:rsidRPr="00AF5010">
        <w:t xml:space="preserve"> is an eating disorder characterized by a persistent restriction of food intake leading to significant weight loss, an intense fear of gaining weight, and a distorted body image. People with </w:t>
      </w:r>
      <w:r>
        <w:t>AN</w:t>
      </w:r>
      <w:r w:rsidRPr="00AF5010">
        <w:t xml:space="preserve"> may have a distorted perception of their body size and shape, even if they are underweight. They may engage in behaviors such as calorie counting, excessive exercise, and restrictive eating patterns.</w:t>
      </w:r>
      <w:r>
        <w:t xml:space="preserve"> </w:t>
      </w:r>
      <w:r w:rsidRPr="006600DA">
        <w:t>B</w:t>
      </w:r>
      <w:r>
        <w:t>N</w:t>
      </w:r>
      <w:r w:rsidRPr="006600DA">
        <w:t xml:space="preserve"> is an eating disorder characterized by recurrent episodes of binge eating followed by compensatory behaviors, such as vomiting, using laxatives, or excessive exercise. People with </w:t>
      </w:r>
      <w:r>
        <w:t>BN</w:t>
      </w:r>
      <w:r w:rsidRPr="006600DA">
        <w:t xml:space="preserve"> may feel a lack of control during binge episodes, and the purging behaviors are used to counteract the effects of the binge. They may also engage in restrictive eating patterns in between binge episodes.</w:t>
      </w:r>
      <w:r>
        <w:t xml:space="preserve"> BED</w:t>
      </w:r>
      <w:r w:rsidRPr="006600DA">
        <w:t xml:space="preserve"> is an eating disorder characterized by </w:t>
      </w:r>
      <w:r w:rsidRPr="006600DA">
        <w:lastRenderedPageBreak/>
        <w:t xml:space="preserve">recurrent episodes of binge eating without compensatory behaviors. People with </w:t>
      </w:r>
      <w:r>
        <w:t xml:space="preserve">BED </w:t>
      </w:r>
      <w:r w:rsidRPr="006600DA">
        <w:t xml:space="preserve">may feel a lack of control during binge episodes and may experience feelings of guilt or shame afterwards. They may also eat in secret or hide food. </w:t>
      </w:r>
      <w:r w:rsidRPr="00541E36">
        <w:t>Subthreshold presentations of the above-mentioned disorders</w:t>
      </w:r>
      <w:r>
        <w:t xml:space="preserve"> (e.g., AN </w:t>
      </w:r>
      <w:r w:rsidRPr="005B7D7D">
        <w:t>of low frequency and/or limited duration</w:t>
      </w:r>
      <w:r>
        <w:t>)</w:t>
      </w:r>
      <w:r w:rsidRPr="00541E36">
        <w:t xml:space="preserve"> or presentations that do not meet the full criteria of any specific disorder</w:t>
      </w:r>
      <w:r>
        <w:t xml:space="preserve"> (e.g., night eating syndrome) were categorized as OSFED.</w:t>
      </w:r>
      <w:r w:rsidRPr="005141A0">
        <w:t xml:space="preserve"> The prevalence of EDs has been growing worldwide </w:t>
      </w:r>
      <w:r>
        <w:fldChar w:fldCharType="begin"/>
      </w:r>
      <w:r>
        <w:instrText xml:space="preserve"> ADDIN ZOTERO_ITEM CSL_CITATION {"citationID":"KRibhkBt","properties":{"formattedCitation":"(Galmiche et al., 2019)","plainCitation":"(Galmiche et al., 2019)","noteIndex":0},"citationItems":[{"id":123925,"uris":["http://zotero.org/users/6182428/items/9G8EUDGR"],"itemData":{"id":123925,"type":"article-journal","abstract":"Background\nEating disorders (EDs) lead to multiple psychiatric and somatic complications and thus constitute a major public health concern.\nObjectives\nThe aim of this study was to give an exhaustive view of the studies reporting the prevalence of the different EDs or total EDs and to study their evolution.\nMethods\nA literature search following PRISMA Guidelines and limited to studies in English or French published between 2000 and 2018 was performed and relevant studies were included in this systematic review on the prevalence of EDs. The literature search revealed 94 studies with accurate ED diagnosis and 27 with broad ED diagnosis.\nResults\nIn 94 studies with accurate ED diagnosis, the weighted means (ranges) of lifetime ED were 8.4% (3.3–18.6%) for women and 2.2% (0.8–6.5%) for men. The weighted means (ranges) of 12-month ED prevalence were 2.2% (0.8–13.1%) for women and 0.7% (0.3–0.9%) for men. The weighted means (ranges) of point prevalence were 5.7% (0.9–13.5%) for women and 2.2% (0.2–7.3%) for men. According to continents, the weighted means (ranges) of point prevalence were 4.6% (2.0–13.5%) in America, 2.2% (0.2–13.1%) in Europe, and 3.5% (0.6–7.8%) in Asia. In addition to the former, 27 other studies reported the prevalence of EDs as broad categories resulting in weighted means (ranges) of total point prevalence of any EDs of 19.4% (6.5–36.0%) for women and 13.8% (3.6–27.1%) for men.\nConclusions\nDespite the complexity of integrating all ED prevalence data, the most recent studies confirm that EDs are highly prevalent worldwide, especially in women. Moreover, the weighted means of point ED prevalence increased over the study period from 3.5% for the 2000–2006 period to 7.8% for the 2013–2018 period. This highlights a real challenge for public health and healthcare providers.","container-title":"The American Journal of Clinical Nutrition","DOI":"10.1093/ajcn/nqy342","ISSN":"0002-9165","issue":"5","journalAbbreviation":"The American Journal of Clinical Nutrition","language":"en","page":"1402-1413","source":"ScienceDirect","title":"Prevalence of eating disorders over the 2000–2018 period: a systematic literature review","title-short":"Prevalence of eating disorders over the 2000–2018 period","URL":"https://www.sciencedirect.com/science/article/pii/S000291652203177X","volume":"109","author":[{"family":"Galmiche","given":"Marie"},{"family":"Déchelotte","given":"Pierre"},{"family":"Lambert","given":"Grégory"},{"family":"Tavolacci","given":"Marie Pierre"}],"accessed":{"date-parts":[["2023",3,20]]},"issued":{"date-parts":[["2019",5,1]]}}}],"schema":"https://github.com/citation-style-language/schema/raw/master/csl-citation.json"} </w:instrText>
      </w:r>
      <w:r>
        <w:fldChar w:fldCharType="separate"/>
      </w:r>
      <w:r w:rsidRPr="00696082">
        <w:rPr>
          <w:rFonts w:cs="Times New Roman"/>
        </w:rPr>
        <w:t>(</w:t>
      </w:r>
      <w:proofErr w:type="spellStart"/>
      <w:r w:rsidRPr="00696082">
        <w:rPr>
          <w:rFonts w:cs="Times New Roman"/>
        </w:rPr>
        <w:t>Galmiche</w:t>
      </w:r>
      <w:proofErr w:type="spellEnd"/>
      <w:r w:rsidRPr="00696082">
        <w:rPr>
          <w:rFonts w:cs="Times New Roman"/>
        </w:rPr>
        <w:t xml:space="preserve"> et al., 2019)</w:t>
      </w:r>
      <w:r>
        <w:fldChar w:fldCharType="end"/>
      </w:r>
      <w:r>
        <w:t>, prompting effective approaches to eliminate the symptoms.</w:t>
      </w:r>
    </w:p>
    <w:p w14:paraId="20FB186F" w14:textId="77777777" w:rsidR="00AB6C0E" w:rsidRDefault="00AB6C0E" w:rsidP="00AB6C0E">
      <w:pPr>
        <w:spacing w:line="480" w:lineRule="auto"/>
        <w:ind w:firstLine="420"/>
        <w:jc w:val="left"/>
      </w:pPr>
      <w:r>
        <w:t>Music therapy can help people with EDs by providing a safe and non-judgmental space for exploring their feelings and thoughts about themselves, their bodies, their food intake, and their recovery process (Testa et al., 2020). Music therapy can also help them develop positive coping skills, enhance their self-expression and creativity, improve their mood and motivation, increase their social support and connectedness, and foster a sense of identity and empowerment.</w:t>
      </w:r>
    </w:p>
    <w:p w14:paraId="081DF78B" w14:textId="5BE52088" w:rsidR="00104AEE" w:rsidRDefault="00AB6C0E" w:rsidP="00AB6C0E">
      <w:r>
        <w:t>Though the effect of music therapy on individuals’ body image in people with EDs, music therapy may have an indirect effect by enhancing other psychological and social factors that are related to body image and recovery.</w:t>
      </w:r>
    </w:p>
    <w:sectPr w:rsidR="00104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NzE2NDE1NDAyMrZU0lEKTi0uzszPAykwrAUAKbxOcywAAAA="/>
  </w:docVars>
  <w:rsids>
    <w:rsidRoot w:val="00AB6C0E"/>
    <w:rsid w:val="00104AEE"/>
    <w:rsid w:val="00AB6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562E"/>
  <w15:chartTrackingRefBased/>
  <w15:docId w15:val="{2837DF96-FD17-4D66-8C0D-4D2614E8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0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2271</Words>
  <Characters>12945</Characters>
  <Application>Microsoft Office Word</Application>
  <DocSecurity>0</DocSecurity>
  <Lines>107</Lines>
  <Paragraphs>30</Paragraphs>
  <ScaleCrop>false</ScaleCrop>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Tianxiang Cui (HSS,219032021)</dc:creator>
  <cp:keywords/>
  <dc:description/>
  <cp:lastModifiedBy>Tianxiang Cui (HSS,219032021)</cp:lastModifiedBy>
  <cp:revision>1</cp:revision>
  <dcterms:created xsi:type="dcterms:W3CDTF">2023-03-20T08:25:00Z</dcterms:created>
  <dcterms:modified xsi:type="dcterms:W3CDTF">2023-03-20T08:25:00Z</dcterms:modified>
</cp:coreProperties>
</file>