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2025-2026-2.2.Django项目创建（命令行模式）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EC883" w:id="0"/>
      <w:r>
        <w:rPr>
          <w:rFonts w:ascii="宋体" w:hAnsi="Times New Roman" w:eastAsia="宋体"/>
        </w:rPr>
        <w:t>1.检查Django是否安装</w:t>
      </w:r>
    </w:p>
    <w:bookmarkEnd w:id="0"/>
    <w:bookmarkStart w:name="u828dd44d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打开CMD命令行窗口，输入pip list，查看是否有Django，并核对版本号是否正确。</w:t>
      </w:r>
    </w:p>
    <w:bookmarkEnd w:id="1"/>
    <w:bookmarkStart w:name="u34255710" w:id="2"/>
    <w:p>
      <w:pPr>
        <w:spacing w:after="50" w:line="360" w:lineRule="auto" w:beforeLines="100"/>
        <w:ind w:left="0"/>
        <w:jc w:val="left"/>
      </w:pPr>
      <w:bookmarkStart w:name="u5cadea05" w:id="3"/>
      <w:r>
        <w:rPr>
          <w:rFonts w:eastAsia="宋体" w:ascii="宋体"/>
        </w:rPr>
        <w:drawing>
          <wp:inline distT="0" distB="0" distL="0" distR="0">
            <wp:extent cx="2997200" cy="10869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0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u1af097ec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如果版本不合适，可使用以下命令安装对应的版本。</w:t>
      </w:r>
    </w:p>
    <w:bookmarkEnd w:id="4"/>
    <w:bookmarkStart w:name="wLvxp" w:id="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pip install -U django==5.2.7 -i https://pypi.tuna.tsinghua.edu.cn/simple</w:t>
        <w:br/>
      </w:r>
    </w:p>
    <w:bookmarkEnd w:id="5"/>
    <w:bookmarkStart w:name="laDvR" w:id="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2.创建Django项目</w:t>
      </w:r>
    </w:p>
    <w:bookmarkEnd w:id="6"/>
    <w:bookmarkStart w:name="u5d4d5a56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在D:\djangoproject下创建一个hellodjango的项目</w:t>
      </w:r>
    </w:p>
    <w:bookmarkEnd w:id="7"/>
    <w:bookmarkStart w:name="uf14673a1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打开CMD命令行窗口，在D:\djangoproject下执行命令：</w:t>
      </w:r>
    </w:p>
    <w:bookmarkEnd w:id="8"/>
    <w:bookmarkStart w:name="QiJe5" w:id="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django-admin startproject hellodjango</w:t>
        <w:br/>
      </w:r>
    </w:p>
    <w:bookmarkEnd w:id="9"/>
    <w:bookmarkStart w:name="uf138f0f2" w:id="10"/>
    <w:p>
      <w:pPr>
        <w:spacing w:after="50" w:line="360" w:lineRule="auto" w:beforeLines="100"/>
        <w:ind w:left="0"/>
        <w:jc w:val="left"/>
      </w:pPr>
      <w:bookmarkStart w:name="u5c1e6037" w:id="11"/>
      <w:r>
        <w:rPr>
          <w:rFonts w:eastAsia="宋体" w:ascii="宋体"/>
        </w:rPr>
        <w:drawing>
          <wp:inline distT="0" distB="0" distL="0" distR="0">
            <wp:extent cx="3945467" cy="10173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5467" cy="101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bookmarkStart w:name="ua095316a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命令执行完成会生成hellodjango文件夹，结构如下：</w:t>
      </w:r>
    </w:p>
    <w:bookmarkEnd w:id="12"/>
    <w:bookmarkStart w:name="u1ba74565" w:id="13"/>
    <w:p>
      <w:pPr>
        <w:spacing w:after="50" w:line="360" w:lineRule="auto" w:beforeLines="100"/>
        <w:ind w:left="0"/>
        <w:jc w:val="left"/>
      </w:pPr>
      <w:bookmarkStart w:name="ufcacc623" w:id="14"/>
      <w:r>
        <w:rPr>
          <w:rFonts w:eastAsia="宋体" w:ascii="宋体"/>
        </w:rPr>
        <w:drawing>
          <wp:inline distT="0" distB="0" distL="0" distR="0">
            <wp:extent cx="3420533" cy="9927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533" cy="99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3"/>
    <w:bookmarkStart w:name="sY8d7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3.启动服务器</w:t>
      </w:r>
    </w:p>
    <w:bookmarkEnd w:id="15"/>
    <w:bookmarkStart w:name="uae782fdf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在项目目录下执行命令：</w:t>
      </w:r>
    </w:p>
    <w:bookmarkEnd w:id="16"/>
    <w:bookmarkStart w:name="JImFT" w:id="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python manage.py runserver</w:t>
        <w:br/>
      </w:r>
    </w:p>
    <w:bookmarkEnd w:id="17"/>
    <w:bookmarkStart w:name="uaf38154b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看到以下界面表明服务器正常启动</w:t>
      </w:r>
    </w:p>
    <w:bookmarkEnd w:id="18"/>
    <w:bookmarkStart w:name="uc14bd93f" w:id="19"/>
    <w:p>
      <w:pPr>
        <w:spacing w:after="50" w:line="360" w:lineRule="auto" w:beforeLines="100"/>
        <w:ind w:left="0"/>
        <w:jc w:val="left"/>
      </w:pPr>
      <w:bookmarkStart w:name="ube591499" w:id="20"/>
      <w:r>
        <w:rPr>
          <w:rFonts w:eastAsia="宋体" w:ascii="宋体"/>
        </w:rPr>
        <w:drawing>
          <wp:inline distT="0" distB="0" distL="0" distR="0">
            <wp:extent cx="5842000" cy="25450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01466" cy="32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19"/>
    <w:bookmarkStart w:name="u96c7877c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在浏览器输入</w:t>
      </w: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http://127.0.0.1:8000/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即可访问Django项目。</w:t>
      </w:r>
    </w:p>
    <w:bookmarkEnd w:id="2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http://127.0.0.1:8000/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