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BE51D" w14:textId="77777777" w:rsidR="007F2471" w:rsidRPr="005813FE" w:rsidRDefault="00FC7690" w:rsidP="00FC7690">
      <w:pPr>
        <w:jc w:val="both"/>
        <w:rPr>
          <w:rFonts w:ascii="Times New Roman" w:hAnsi="Times New Roman" w:cs="Times New Roman"/>
          <w:sz w:val="18"/>
          <w:szCs w:val="18"/>
        </w:rPr>
      </w:pPr>
      <w:r w:rsidRPr="005813FE">
        <w:rPr>
          <w:rFonts w:ascii="Times New Roman" w:hAnsi="Times New Roman" w:cs="Times New Roman"/>
          <w:sz w:val="18"/>
          <w:szCs w:val="18"/>
        </w:rPr>
        <w:t>Combined photoionization and avalanche ionization rates;</w:t>
      </w:r>
    </w:p>
    <w:p w14:paraId="4A21421B" w14:textId="77777777" w:rsidR="007F2471" w:rsidRPr="005813FE" w:rsidRDefault="005829D1" w:rsidP="007F2471">
      <w:pPr>
        <w:jc w:val="right"/>
        <w:rPr>
          <w:rFonts w:ascii="Times New Roman" w:hAnsi="Times New Roman"/>
          <w:sz w:val="18"/>
          <w:szCs w:val="18"/>
        </w:rPr>
      </w:pP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∂n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∂t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PI</m:t>
            </m:r>
          </m:sub>
        </m:sSub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t</m:t>
                </m:r>
              </m:e>
            </m:d>
          </m:e>
        </m:d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AV</m:t>
            </m:r>
          </m:sub>
        </m:sSub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(t)</m:t>
            </m:r>
          </m:e>
        </m:d>
      </m:oMath>
      <w:r w:rsidR="007F2471" w:rsidRPr="005813FE">
        <w:rPr>
          <w:rFonts w:ascii="Times New Roman" w:hAnsi="Times New Roman"/>
          <w:sz w:val="18"/>
          <w:szCs w:val="18"/>
        </w:rPr>
        <w:t xml:space="preserve">                                                                     (2)</w:t>
      </w:r>
    </w:p>
    <w:p w14:paraId="00D2C141" w14:textId="77777777" w:rsidR="007F2471" w:rsidRPr="005813FE" w:rsidRDefault="007F2471" w:rsidP="007F2471">
      <w:pPr>
        <w:jc w:val="both"/>
        <w:rPr>
          <w:rFonts w:ascii="Times New Roman" w:hAnsi="Times New Roman"/>
          <w:sz w:val="18"/>
          <w:szCs w:val="18"/>
        </w:rPr>
      </w:pPr>
      <w:r w:rsidRPr="005813FE">
        <w:rPr>
          <w:rFonts w:ascii="Times New Roman" w:hAnsi="Times New Roman"/>
          <w:sz w:val="18"/>
          <w:szCs w:val="18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PI</m:t>
            </m:r>
          </m:sub>
        </m:sSub>
      </m:oMath>
      <w:r w:rsidRPr="005813FE">
        <w:rPr>
          <w:rFonts w:ascii="Times New Roman" w:hAnsi="Times New Roman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AV</m:t>
            </m:r>
          </m:sub>
        </m:sSub>
      </m:oMath>
      <w:r w:rsidRPr="005813FE">
        <w:rPr>
          <w:rFonts w:ascii="Times New Roman" w:eastAsiaTheme="minorEastAsia" w:hAnsi="Times New Roman"/>
          <w:sz w:val="18"/>
          <w:szCs w:val="18"/>
        </w:rPr>
        <w:t xml:space="preserve"> are t</w:t>
      </w:r>
      <w:r w:rsidRPr="005813FE">
        <w:rPr>
          <w:rFonts w:ascii="Times New Roman" w:hAnsi="Times New Roman"/>
          <w:sz w:val="18"/>
          <w:szCs w:val="18"/>
        </w:rPr>
        <w:t xml:space="preserve">he photoionization and avalanche ionization rates, respectively,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</m:oMath>
      <w:r w:rsidRPr="005813FE">
        <w:rPr>
          <w:rFonts w:ascii="Times New Roman" w:hAnsi="Times New Roman"/>
          <w:sz w:val="18"/>
          <w:szCs w:val="18"/>
        </w:rPr>
        <w:t xml:space="preserve"> is the free electron density, and </w:t>
      </w:r>
      <m:oMath>
        <m:r>
          <w:rPr>
            <w:rFonts w:ascii="Cambria Math" w:hAnsi="Cambria Math"/>
            <w:sz w:val="18"/>
            <w:szCs w:val="18"/>
          </w:rPr>
          <m:t>I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</m:d>
      </m:oMath>
      <w:r w:rsidRPr="005813FE">
        <w:rPr>
          <w:rFonts w:ascii="Times New Roman" w:hAnsi="Times New Roman"/>
          <w:sz w:val="18"/>
          <w:szCs w:val="18"/>
        </w:rPr>
        <w:t xml:space="preserve"> is the instantaneous laser intensity.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PI</m:t>
            </m:r>
          </m:sub>
        </m:sSub>
      </m:oMath>
      <w:r w:rsidRPr="005813FE">
        <w:rPr>
          <w:rFonts w:ascii="Times New Roman" w:hAnsi="Times New Roman"/>
          <w:sz w:val="18"/>
          <w:szCs w:val="18"/>
        </w:rPr>
        <w:t xml:space="preserve"> is expressed as</w:t>
      </w:r>
    </w:p>
    <w:p w14:paraId="085D4CD9" w14:textId="77777777" w:rsidR="007F2471" w:rsidRPr="00173C43" w:rsidRDefault="005829D1" w:rsidP="007F2471">
      <w:pPr>
        <w:jc w:val="right"/>
        <w:rPr>
          <w:rFonts w:ascii="Times New Roman" w:hAnsi="Times New Roman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PI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4ω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9π</m:t>
            </m:r>
          </m:den>
        </m:f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ω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ℏ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1.5</m:t>
            </m:r>
          </m:sup>
        </m:sSup>
        <m:r>
          <w:rPr>
            <w:rFonts w:ascii="Cambria Math" w:hAnsi="Cambria Math"/>
            <w:sz w:val="18"/>
            <w:szCs w:val="18"/>
          </w:rPr>
          <m:t>Q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γ,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</m:acc>
          </m:e>
        </m:d>
        <m:r>
          <w:rPr>
            <w:rFonts w:ascii="Cambria Math" w:hAnsi="Cambria Math"/>
            <w:sz w:val="18"/>
            <w:szCs w:val="18"/>
          </w:rPr>
          <m:t>×exp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-π×</m:t>
            </m:r>
            <m:d>
              <m:dPr>
                <m:begChr m:val="⌊"/>
                <m:endChr m:val="⌋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+1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-M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den>
            </m:f>
          </m:e>
        </m:d>
      </m:oMath>
      <w:r w:rsidR="007F2471" w:rsidRPr="00173C43">
        <w:rPr>
          <w:rFonts w:ascii="Times New Roman" w:hAnsi="Times New Roman"/>
          <w:sz w:val="18"/>
          <w:szCs w:val="18"/>
        </w:rPr>
        <w:t xml:space="preserve">                      (3)</w:t>
      </w:r>
    </w:p>
    <w:p w14:paraId="65E5F374" w14:textId="77777777" w:rsidR="007F2471" w:rsidRPr="00173C43" w:rsidRDefault="007F2471" w:rsidP="007F2471">
      <w:pPr>
        <w:jc w:val="both"/>
        <w:rPr>
          <w:rFonts w:ascii="Times New Roman" w:hAnsi="Times New Roman"/>
          <w:sz w:val="18"/>
          <w:szCs w:val="18"/>
        </w:rPr>
      </w:pPr>
      <w:r w:rsidRPr="00173C43">
        <w:rPr>
          <w:rFonts w:ascii="Times New Roman" w:hAnsi="Times New Roman"/>
          <w:sz w:val="18"/>
          <w:szCs w:val="18"/>
        </w:rPr>
        <w:t xml:space="preserve">where </w:t>
      </w:r>
      <m:oMath>
        <m:r>
          <w:rPr>
            <w:rFonts w:ascii="Cambria Math" w:hAnsi="Cambria Math"/>
            <w:sz w:val="18"/>
            <w:szCs w:val="18"/>
          </w:rPr>
          <m:t>Q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γ,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</m:acc>
          </m:e>
        </m:d>
        <m:r>
          <w:rPr>
            <w:rFonts w:ascii="Cambria Math" w:hAnsi="Cambria Math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2K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γ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</m:den>
            </m:f>
          </m:e>
        </m:rad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j=0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∞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-πj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-M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×∅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π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d>
                              <m:dPr>
                                <m:begChr m:val="⌊"/>
                                <m:endChr m:val="⌋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+1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-</m:t>
                            </m:r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+j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</m:rad>
                  </m:e>
                </m:d>
              </m:e>
            </m:d>
          </m:e>
        </m:nary>
      </m:oMath>
      <w:r w:rsidRPr="00173C43">
        <w:rPr>
          <w:rFonts w:ascii="Times New Roman" w:hAnsi="Times New Roman"/>
          <w:sz w:val="18"/>
          <w:szCs w:val="18"/>
        </w:rPr>
        <w:t xml:space="preserve">, </w:t>
      </w:r>
    </w:p>
    <w:p w14:paraId="48F487EF" w14:textId="77777777" w:rsidR="007F2471" w:rsidRPr="00173C43" w:rsidRDefault="005829D1" w:rsidP="007F2471">
      <w:pPr>
        <w:jc w:val="both"/>
        <w:rPr>
          <w:rFonts w:ascii="Times New Roman" w:hAnsi="Times New Roman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γ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γ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e>
            </m:rad>
          </m:den>
        </m:f>
      </m:oMath>
      <w:r w:rsidR="007F2471" w:rsidRPr="00173C43">
        <w:rPr>
          <w:rFonts w:ascii="Times New Roman" w:hAnsi="Times New Roman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γ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8"/>
                    <w:szCs w:val="1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e>
            </m:rad>
          </m:den>
        </m:f>
      </m:oMath>
      <w:r w:rsidR="007F2471" w:rsidRPr="00173C43">
        <w:rPr>
          <w:rFonts w:ascii="Times New Roman" w:hAnsi="Times New Roman"/>
          <w:sz w:val="18"/>
          <w:szCs w:val="18"/>
        </w:rPr>
        <w:t xml:space="preserve">, </w:t>
      </w:r>
      <m:oMath>
        <m:r>
          <w:rPr>
            <w:rFonts w:ascii="Cambria Math" w:hAnsi="Cambria Math"/>
            <w:sz w:val="18"/>
            <w:szCs w:val="18"/>
          </w:rPr>
          <m:t>∅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-x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sup>
        </m:sSup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  <w:sz w:val="18"/>
                <w:szCs w:val="18"/>
              </w:rPr>
              <m:t>dt</m:t>
            </m:r>
          </m:e>
        </m:nary>
      </m:oMath>
      <w:r w:rsidR="007F2471" w:rsidRPr="00173C43">
        <w:rPr>
          <w:rFonts w:ascii="Times New Roman" w:hAnsi="Times New Roman"/>
          <w:sz w:val="18"/>
          <w:szCs w:val="18"/>
        </w:rPr>
        <w:t xml:space="preserve">, </w:t>
      </w:r>
      <m:oMath>
        <m:acc>
          <m:accPr>
            <m:chr m:val="̃"/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</m:acc>
        <m:r>
          <w:rPr>
            <w:rFonts w:ascii="Cambria Math" w:hAnsi="Cambria Math"/>
            <w:sz w:val="18"/>
            <w:szCs w:val="18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g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πℏω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</m:e>
            </m:d>
          </m:den>
        </m:f>
      </m:oMath>
      <w:r w:rsidR="007F2471" w:rsidRPr="00173C43">
        <w:rPr>
          <w:rFonts w:ascii="Times New Roman" w:hAnsi="Times New Roman"/>
          <w:sz w:val="18"/>
          <w:szCs w:val="18"/>
        </w:rPr>
        <w:t>.</w:t>
      </w:r>
    </w:p>
    <w:p w14:paraId="59A615B9" w14:textId="77777777" w:rsidR="007F2471" w:rsidRPr="005813FE" w:rsidRDefault="007F2471" w:rsidP="007F2471">
      <w:pPr>
        <w:jc w:val="both"/>
        <w:rPr>
          <w:rFonts w:ascii="Times New Roman" w:hAnsi="Times New Roman"/>
          <w:sz w:val="18"/>
          <w:szCs w:val="18"/>
        </w:rPr>
      </w:pPr>
      <w:r w:rsidRPr="00173C43">
        <w:rPr>
          <w:rFonts w:ascii="Times New Roman" w:hAnsi="Times New Roman"/>
          <w:sz w:val="18"/>
          <w:szCs w:val="18"/>
        </w:rPr>
        <w:t xml:space="preserve">Here, </w:t>
      </w:r>
      <m:oMath>
        <m:r>
          <w:rPr>
            <w:rFonts w:ascii="Cambria Math" w:hAnsi="Cambria Math"/>
            <w:sz w:val="18"/>
            <w:szCs w:val="18"/>
          </w:rPr>
          <m:t>K</m:t>
        </m:r>
      </m:oMath>
      <w:r w:rsidRPr="00173C43">
        <w:rPr>
          <w:rFonts w:ascii="Times New Roman" w:hAnsi="Times New Roman"/>
          <w:sz w:val="18"/>
          <w:szCs w:val="18"/>
        </w:rPr>
        <w:t xml:space="preserve"> and </w:t>
      </w:r>
      <m:oMath>
        <m:r>
          <w:rPr>
            <w:rFonts w:ascii="Cambria Math" w:hAnsi="Cambria Math"/>
            <w:sz w:val="18"/>
            <w:szCs w:val="18"/>
          </w:rPr>
          <m:t>M</m:t>
        </m:r>
      </m:oMath>
      <w:r w:rsidRPr="00173C43">
        <w:rPr>
          <w:rFonts w:ascii="Times New Roman" w:hAnsi="Times New Roman"/>
          <w:sz w:val="18"/>
          <w:szCs w:val="18"/>
        </w:rPr>
        <w:t xml:space="preserve"> are elliptic integrals of the first and second kind, respectively, </w:t>
      </w:r>
      <m:oMath>
        <m:sSubSup>
          <m:sSub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r</m:t>
            </m:r>
          </m:sup>
        </m:sSubSup>
      </m:oMath>
      <w:r w:rsidRPr="00173C43">
        <w:rPr>
          <w:rFonts w:ascii="Times New Roman" w:hAnsi="Times New Roman"/>
          <w:sz w:val="18"/>
          <w:szCs w:val="18"/>
        </w:rPr>
        <w:t xml:space="preserve"> is the electron reduced mass, </w:t>
      </w:r>
      <m:oMath>
        <m:acc>
          <m:accPr>
            <m:chr m:val="̃"/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</m:acc>
      </m:oMath>
      <w:r w:rsidRPr="00173C43">
        <w:rPr>
          <w:rFonts w:ascii="Times New Roman" w:hAnsi="Times New Roman"/>
          <w:sz w:val="18"/>
          <w:szCs w:val="18"/>
        </w:rPr>
        <w:t xml:space="preserve"> is the effective bandgap, </w:t>
      </w:r>
      <m:oMath>
        <m:r>
          <w:rPr>
            <w:rFonts w:ascii="Cambria Math" w:hAnsi="Cambria Math"/>
            <w:sz w:val="18"/>
            <w:szCs w:val="18"/>
          </w:rPr>
          <m:t>∅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</m:d>
      </m:oMath>
      <w:r w:rsidRPr="00173C43">
        <w:rPr>
          <w:rFonts w:ascii="Times New Roman" w:hAnsi="Times New Roman"/>
          <w:sz w:val="18"/>
          <w:szCs w:val="18"/>
        </w:rPr>
        <w:t xml:space="preserve">is the Dawson function, and </w:t>
      </w:r>
      <m:oMath>
        <m:r>
          <w:rPr>
            <w:rFonts w:ascii="Cambria Math" w:hAnsi="Cambria Math"/>
            <w:sz w:val="18"/>
            <w:szCs w:val="18"/>
          </w:rPr>
          <m:t>ℏ</m:t>
        </m:r>
      </m:oMath>
      <w:r w:rsidRPr="00173C43">
        <w:rPr>
          <w:rFonts w:ascii="Times New Roman" w:hAnsi="Times New Roman"/>
          <w:sz w:val="18"/>
          <w:szCs w:val="18"/>
        </w:rPr>
        <w:t xml:space="preserve"> is the reduced Planck’s constant.</w:t>
      </w:r>
      <w:r w:rsidRPr="005813FE">
        <w:rPr>
          <w:rFonts w:ascii="Times New Roman" w:hAnsi="Times New Roman"/>
          <w:sz w:val="18"/>
          <w:szCs w:val="18"/>
        </w:rPr>
        <w:t xml:space="preserve"> </w:t>
      </w:r>
    </w:p>
    <w:p w14:paraId="1C0DC339" w14:textId="77777777" w:rsidR="006B4551" w:rsidRPr="005813FE" w:rsidRDefault="006B4551">
      <w:pPr>
        <w:rPr>
          <w:rFonts w:ascii="Times New Roman" w:hAnsi="Times New Roman" w:cs="Times New Roman"/>
          <w:sz w:val="18"/>
          <w:szCs w:val="18"/>
        </w:rPr>
      </w:pPr>
      <w:r w:rsidRPr="005813FE">
        <w:rPr>
          <w:rFonts w:ascii="Times New Roman" w:hAnsi="Times New Roman" w:cs="Times New Roman"/>
          <w:sz w:val="18"/>
          <w:szCs w:val="18"/>
        </w:rPr>
        <w:t xml:space="preserve">The impact ionization is described by the </w:t>
      </w:r>
      <w:proofErr w:type="spellStart"/>
      <w:r w:rsidRPr="005813FE">
        <w:rPr>
          <w:rFonts w:ascii="Times New Roman" w:hAnsi="Times New Roman" w:cs="Times New Roman"/>
          <w:sz w:val="18"/>
          <w:szCs w:val="18"/>
        </w:rPr>
        <w:t>Drude</w:t>
      </w:r>
      <w:proofErr w:type="spellEnd"/>
      <w:r w:rsidRPr="005813FE">
        <w:rPr>
          <w:rFonts w:ascii="Times New Roman" w:hAnsi="Times New Roman" w:cs="Times New Roman"/>
          <w:sz w:val="18"/>
          <w:szCs w:val="18"/>
        </w:rPr>
        <w:t xml:space="preserve"> model </w:t>
      </w:r>
      <w:r w:rsidR="00FC7690" w:rsidRPr="005813FE">
        <w:rPr>
          <w:rFonts w:ascii="Times New Roman" w:hAnsi="Times New Roman" w:cs="Times New Roman"/>
          <w:sz w:val="18"/>
          <w:szCs w:val="18"/>
        </w:rPr>
        <w:t xml:space="preserve">and is </w:t>
      </w:r>
      <w:r w:rsidRPr="005813FE">
        <w:rPr>
          <w:rFonts w:ascii="Times New Roman" w:hAnsi="Times New Roman" w:cs="Times New Roman"/>
          <w:sz w:val="18"/>
          <w:szCs w:val="18"/>
        </w:rPr>
        <w:t xml:space="preserve">expressed as </w:t>
      </w:r>
    </w:p>
    <w:p w14:paraId="57072E22" w14:textId="77777777" w:rsidR="006B4551" w:rsidRPr="005813FE" w:rsidRDefault="005829D1" w:rsidP="005813FE">
      <w:pPr>
        <w:jc w:val="right"/>
        <w:rPr>
          <w:rFonts w:ascii="Times New Roman" w:hAnsi="Times New Roman" w:cs="Times New Roman"/>
          <w:sz w:val="18"/>
          <w:szCs w:val="1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AV</m:t>
            </m:r>
          </m:sub>
        </m:sSub>
        <m:r>
          <w:rPr>
            <w:rFonts w:ascii="Cambria Math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σ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g</m:t>
                </m:r>
              </m:sub>
            </m:sSub>
          </m:den>
        </m:f>
        <m:r>
          <w:rPr>
            <w:rFonts w:ascii="Cambria Math" w:hAnsi="Cambria Math" w:cs="Times New Roman"/>
            <w:sz w:val="18"/>
            <w:szCs w:val="18"/>
          </w:rPr>
          <m:t>I(t)</m:t>
        </m:r>
      </m:oMath>
      <w:r w:rsidR="00E94149" w:rsidRPr="005813FE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5813FE" w:rsidRPr="005813FE">
        <w:rPr>
          <w:rFonts w:ascii="Times New Roman" w:eastAsiaTheme="minorEastAsia" w:hAnsi="Times New Roman" w:cs="Times New Roman"/>
          <w:sz w:val="18"/>
          <w:szCs w:val="18"/>
        </w:rPr>
        <w:t xml:space="preserve">                                                             (4)</w:t>
      </w:r>
    </w:p>
    <w:p w14:paraId="1DE8EBB9" w14:textId="77777777" w:rsidR="00FE77F0" w:rsidRPr="005813FE" w:rsidRDefault="006B4551">
      <w:pPr>
        <w:rPr>
          <w:rFonts w:ascii="Times New Roman" w:eastAsiaTheme="minorEastAsia" w:hAnsi="Times New Roman" w:cs="Times New Roman"/>
          <w:sz w:val="18"/>
          <w:szCs w:val="18"/>
        </w:rPr>
      </w:pPr>
      <w:r w:rsidRPr="005813FE">
        <w:rPr>
          <w:rFonts w:ascii="Times New Roman" w:hAnsi="Times New Roman" w:cs="Times New Roman"/>
          <w:sz w:val="18"/>
          <w:szCs w:val="18"/>
        </w:rPr>
        <w:t xml:space="preserve"> </w:t>
      </w:r>
      <w:r w:rsidR="00FC7690" w:rsidRPr="005813FE">
        <w:rPr>
          <w:rFonts w:ascii="Times New Roman" w:hAnsi="Times New Roman" w:cs="Times New Roman"/>
          <w:sz w:val="18"/>
          <w:szCs w:val="18"/>
        </w:rPr>
        <w:t>w</w:t>
      </w:r>
      <w:r w:rsidRPr="005813FE">
        <w:rPr>
          <w:rFonts w:ascii="Times New Roman" w:hAnsi="Times New Roman" w:cs="Times New Roman"/>
          <w:sz w:val="18"/>
          <w:szCs w:val="18"/>
        </w:rPr>
        <w:t xml:space="preserve">here </w:t>
      </w:r>
      <m:oMath>
        <m:r>
          <w:rPr>
            <w:rFonts w:ascii="Cambria Math" w:hAnsi="Cambria Math" w:cs="Times New Roman"/>
            <w:sz w:val="18"/>
            <w:szCs w:val="18"/>
          </w:rPr>
          <m:t>σ</m:t>
        </m:r>
      </m:oMath>
      <w:r w:rsidRPr="005813FE">
        <w:rPr>
          <w:rFonts w:ascii="Times New Roman" w:hAnsi="Times New Roman" w:cs="Times New Roman"/>
          <w:sz w:val="18"/>
          <w:szCs w:val="18"/>
        </w:rPr>
        <w:t xml:space="preserve">  is </w:t>
      </w:r>
      <w:r w:rsidR="006B4954" w:rsidRPr="005813FE">
        <w:rPr>
          <w:rFonts w:ascii="Times New Roman" w:hAnsi="Times New Roman" w:cs="Times New Roman"/>
          <w:sz w:val="18"/>
          <w:szCs w:val="18"/>
        </w:rPr>
        <w:t xml:space="preserve">the </w:t>
      </w:r>
      <w:r w:rsidRPr="005813FE">
        <w:rPr>
          <w:rFonts w:ascii="Times New Roman" w:hAnsi="Times New Roman" w:cs="Times New Roman"/>
          <w:sz w:val="18"/>
          <w:szCs w:val="18"/>
        </w:rPr>
        <w:t xml:space="preserve">single-photon absorption </w:t>
      </w:r>
      <w:proofErr w:type="gramStart"/>
      <w:r w:rsidRPr="005813FE">
        <w:rPr>
          <w:rFonts w:ascii="Times New Roman" w:hAnsi="Times New Roman" w:cs="Times New Roman"/>
          <w:sz w:val="18"/>
          <w:szCs w:val="18"/>
        </w:rPr>
        <w:t>cross-section</w:t>
      </w:r>
      <w:proofErr w:type="gramEnd"/>
    </w:p>
    <w:p w14:paraId="0BA7E9CF" w14:textId="77777777" w:rsidR="006B4551" w:rsidRPr="005813FE" w:rsidRDefault="006B4551" w:rsidP="005813FE">
      <w:pPr>
        <w:jc w:val="right"/>
        <w:rPr>
          <w:rFonts w:ascii="Times New Roman" w:eastAsiaTheme="minorEastAsia" w:hAnsi="Times New Roman" w:cs="Times New Roman"/>
          <w:sz w:val="18"/>
          <w:szCs w:val="18"/>
        </w:rPr>
      </w:pPr>
      <m:oMath>
        <m:r>
          <w:rPr>
            <w:rFonts w:ascii="Cambria Math" w:hAnsi="Cambria Math" w:cs="Times New Roman"/>
            <w:sz w:val="18"/>
            <w:szCs w:val="18"/>
          </w:rPr>
          <m:t>σ=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cε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1+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C</m:t>
                </m:r>
              </m:sub>
              <m: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</m:t>
                </m:r>
              </m:sup>
            </m:sSubSup>
          </m:den>
        </m:f>
      </m:oMath>
      <w:r w:rsidR="005813FE" w:rsidRPr="005813FE">
        <w:rPr>
          <w:rFonts w:ascii="Times New Roman" w:eastAsiaTheme="minorEastAsia" w:hAnsi="Times New Roman" w:cs="Times New Roman"/>
          <w:sz w:val="18"/>
          <w:szCs w:val="18"/>
        </w:rPr>
        <w:t xml:space="preserve">                                                      (5)</w:t>
      </w:r>
    </w:p>
    <w:p w14:paraId="7A47254B" w14:textId="77777777" w:rsidR="00FE77F0" w:rsidRPr="005813FE" w:rsidRDefault="00FE77F0">
      <w:pPr>
        <w:rPr>
          <w:rFonts w:ascii="Times New Roman" w:eastAsiaTheme="minorEastAsia" w:hAnsi="Times New Roman" w:cs="Times New Roman"/>
          <w:sz w:val="18"/>
          <w:szCs w:val="18"/>
        </w:rPr>
      </w:pPr>
      <w:r w:rsidRPr="005813FE">
        <w:rPr>
          <w:rFonts w:ascii="Times New Roman" w:hAnsi="Times New Roman" w:cs="Times New Roman"/>
          <w:sz w:val="18"/>
          <w:szCs w:val="18"/>
        </w:rPr>
        <w:t xml:space="preserve">Here,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τ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c</m:t>
            </m:r>
          </m:sub>
        </m:sSub>
      </m:oMath>
      <w:r w:rsidRPr="005813FE">
        <w:rPr>
          <w:rFonts w:ascii="Times New Roman" w:eastAsiaTheme="minorEastAsia" w:hAnsi="Times New Roman" w:cs="Times New Roman"/>
          <w:sz w:val="18"/>
          <w:szCs w:val="18"/>
        </w:rPr>
        <w:t xml:space="preserve"> is the collision time given as</w:t>
      </w:r>
    </w:p>
    <w:p w14:paraId="4427F53E" w14:textId="77777777" w:rsidR="00FE77F0" w:rsidRPr="005813FE" w:rsidRDefault="005829D1" w:rsidP="005813FE">
      <w:pPr>
        <w:jc w:val="right"/>
        <w:rPr>
          <w:rFonts w:ascii="Times New Roman" w:hAnsi="Times New Roman" w:cs="Times New Roman"/>
          <w:sz w:val="18"/>
          <w:szCs w:val="1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τ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c</m:t>
            </m:r>
          </m:sub>
        </m:sSub>
        <m:r>
          <w:rPr>
            <w:rFonts w:ascii="Cambria Math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16π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</m:t>
                </m:r>
              </m:sup>
            </m:sSubSup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(0.1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p>
                </m:sSup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</m:t>
                </m:r>
              </m:e>
            </m:rad>
            <m:sSup>
              <m:sSup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4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18"/>
                <w:szCs w:val="18"/>
              </w:rPr>
              <m:t>(t)</m:t>
            </m:r>
          </m:den>
        </m:f>
      </m:oMath>
      <w:r w:rsidR="005813FE" w:rsidRPr="005813FE">
        <w:rPr>
          <w:rFonts w:ascii="Times New Roman" w:eastAsiaTheme="minorEastAsia" w:hAnsi="Times New Roman" w:cs="Times New Roman"/>
          <w:sz w:val="18"/>
          <w:szCs w:val="18"/>
        </w:rPr>
        <w:t xml:space="preserve">                                                         (6)</w:t>
      </w:r>
    </w:p>
    <w:p w14:paraId="7A21F78A" w14:textId="77777777" w:rsidR="006B4551" w:rsidRPr="005813FE" w:rsidRDefault="00FC7690">
      <w:pPr>
        <w:rPr>
          <w:sz w:val="18"/>
          <w:szCs w:val="18"/>
        </w:rPr>
      </w:pPr>
      <w:r w:rsidRPr="005813FE">
        <w:rPr>
          <w:noProof/>
          <w:sz w:val="18"/>
          <w:szCs w:val="18"/>
        </w:rPr>
        <w:drawing>
          <wp:inline distT="0" distB="0" distL="0" distR="0" wp14:anchorId="28831426" wp14:editId="47A8C7A0">
            <wp:extent cx="5943600" cy="2282419"/>
            <wp:effectExtent l="0" t="0" r="0" b="3810"/>
            <wp:docPr id="3" name="Picture 3" descr="C:\Users\PC\AppData\Local\Microsoft\Windows\INetCache\Content.MSO\A6EBEDB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C\AppData\Local\Microsoft\Windows\INetCache\Content.MSO\A6EBEDB2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6871" w14:textId="77777777" w:rsidR="007F2471" w:rsidRPr="005813FE" w:rsidRDefault="007F2471" w:rsidP="007F2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5813FE">
        <w:rPr>
          <w:rFonts w:ascii="Consolas" w:eastAsia="Times New Roman" w:hAnsi="Consolas" w:cs="Courier New"/>
          <w:sz w:val="18"/>
          <w:szCs w:val="18"/>
        </w:rPr>
        <w:t>================ Density-growth summary ================</w:t>
      </w:r>
    </w:p>
    <w:p w14:paraId="370D5B8B" w14:textId="77777777" w:rsidR="007F2471" w:rsidRPr="005813FE" w:rsidRDefault="007F2471" w:rsidP="007F2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97"/>
        <w:gridCol w:w="1228"/>
        <w:gridCol w:w="1260"/>
        <w:gridCol w:w="1620"/>
        <w:gridCol w:w="1980"/>
        <w:gridCol w:w="2070"/>
      </w:tblGrid>
      <w:tr w:rsidR="007F2471" w:rsidRPr="005813FE" w14:paraId="2E70E4C0" w14:textId="77777777" w:rsidTr="007F2471">
        <w:tc>
          <w:tcPr>
            <w:tcW w:w="1197" w:type="dxa"/>
          </w:tcPr>
          <w:p w14:paraId="167DA895" w14:textId="77777777" w:rsidR="007F2471" w:rsidRPr="005813FE" w:rsidRDefault="007F2471" w:rsidP="006B45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Case</w:t>
            </w:r>
          </w:p>
        </w:tc>
        <w:tc>
          <w:tcPr>
            <w:tcW w:w="1228" w:type="dxa"/>
          </w:tcPr>
          <w:p w14:paraId="6DB921BC" w14:textId="77777777" w:rsidR="007F2471" w:rsidRPr="005813FE" w:rsidRDefault="007F2471" w:rsidP="006B45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lambda(um)</w:t>
            </w:r>
          </w:p>
        </w:tc>
        <w:tc>
          <w:tcPr>
            <w:tcW w:w="1260" w:type="dxa"/>
          </w:tcPr>
          <w:p w14:paraId="72501FAE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left="54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I0(W/cm2)</w:t>
            </w:r>
          </w:p>
        </w:tc>
        <w:tc>
          <w:tcPr>
            <w:tcW w:w="1620" w:type="dxa"/>
          </w:tcPr>
          <w:p w14:paraId="06DC561E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proofErr w:type="spellStart"/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n_photo</w:t>
            </w:r>
            <w:proofErr w:type="spellEnd"/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(cm-3)</w:t>
            </w:r>
          </w:p>
        </w:tc>
        <w:tc>
          <w:tcPr>
            <w:tcW w:w="1980" w:type="dxa"/>
          </w:tcPr>
          <w:p w14:paraId="4DE072C5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proofErr w:type="spellStart"/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n_av_added</w:t>
            </w:r>
            <w:proofErr w:type="spellEnd"/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(cm-3)</w:t>
            </w:r>
          </w:p>
        </w:tc>
        <w:tc>
          <w:tcPr>
            <w:tcW w:w="2070" w:type="dxa"/>
          </w:tcPr>
          <w:p w14:paraId="369FE069" w14:textId="77777777" w:rsidR="007F2471" w:rsidRPr="005813FE" w:rsidRDefault="007F2471" w:rsidP="00D736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</w:pPr>
            <w:proofErr w:type="spellStart"/>
            <w:r w:rsidRPr="005813FE"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  <w:t>n_total</w:t>
            </w:r>
            <w:proofErr w:type="spellEnd"/>
            <w:r w:rsidRPr="005813FE"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  <w:t xml:space="preserve">(cm-3)     </w:t>
            </w:r>
          </w:p>
        </w:tc>
      </w:tr>
      <w:tr w:rsidR="007F2471" w:rsidRPr="005813FE" w14:paraId="6F07C2D6" w14:textId="77777777" w:rsidTr="007F2471">
        <w:tc>
          <w:tcPr>
            <w:tcW w:w="1197" w:type="dxa"/>
          </w:tcPr>
          <w:p w14:paraId="3C0473F7" w14:textId="77777777" w:rsidR="007F2471" w:rsidRPr="005813FE" w:rsidRDefault="007F2471" w:rsidP="006B45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proofErr w:type="spellStart"/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ZnSe_NIR</w:t>
            </w:r>
            <w:proofErr w:type="spellEnd"/>
          </w:p>
        </w:tc>
        <w:tc>
          <w:tcPr>
            <w:tcW w:w="1228" w:type="dxa"/>
          </w:tcPr>
          <w:p w14:paraId="11E198E2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left="551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0.8</w:t>
            </w:r>
          </w:p>
        </w:tc>
        <w:tc>
          <w:tcPr>
            <w:tcW w:w="1260" w:type="dxa"/>
          </w:tcPr>
          <w:p w14:paraId="16B2DAE3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1.0522e+12</w:t>
            </w:r>
          </w:p>
        </w:tc>
        <w:tc>
          <w:tcPr>
            <w:tcW w:w="1620" w:type="dxa"/>
          </w:tcPr>
          <w:p w14:paraId="66840690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4.2925e+20</w:t>
            </w:r>
          </w:p>
        </w:tc>
        <w:tc>
          <w:tcPr>
            <w:tcW w:w="1980" w:type="dxa"/>
          </w:tcPr>
          <w:p w14:paraId="71FCA2D1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8.3139e+20</w:t>
            </w:r>
          </w:p>
        </w:tc>
        <w:tc>
          <w:tcPr>
            <w:tcW w:w="2070" w:type="dxa"/>
          </w:tcPr>
          <w:p w14:paraId="03FF2A55" w14:textId="77777777" w:rsidR="007F2471" w:rsidRPr="005813FE" w:rsidRDefault="007F2471" w:rsidP="00D736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  <w:t xml:space="preserve">1.2606e+21    </w:t>
            </w:r>
          </w:p>
        </w:tc>
      </w:tr>
      <w:tr w:rsidR="007F2471" w:rsidRPr="005813FE" w14:paraId="286104C5" w14:textId="77777777" w:rsidTr="007F2471">
        <w:tc>
          <w:tcPr>
            <w:tcW w:w="1197" w:type="dxa"/>
          </w:tcPr>
          <w:p w14:paraId="17CA8248" w14:textId="77777777" w:rsidR="007F2471" w:rsidRPr="005813FE" w:rsidRDefault="007F2471" w:rsidP="006B45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proofErr w:type="spellStart"/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ZnS_NIR</w:t>
            </w:r>
            <w:proofErr w:type="spellEnd"/>
          </w:p>
        </w:tc>
        <w:tc>
          <w:tcPr>
            <w:tcW w:w="1228" w:type="dxa"/>
          </w:tcPr>
          <w:p w14:paraId="4EF4C56B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left="551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0.8</w:t>
            </w:r>
          </w:p>
        </w:tc>
        <w:tc>
          <w:tcPr>
            <w:tcW w:w="1260" w:type="dxa"/>
          </w:tcPr>
          <w:p w14:paraId="1F467BBB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1.5970e+12</w:t>
            </w:r>
          </w:p>
        </w:tc>
        <w:tc>
          <w:tcPr>
            <w:tcW w:w="1620" w:type="dxa"/>
          </w:tcPr>
          <w:p w14:paraId="6E0570F3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1.7118e+19</w:t>
            </w:r>
          </w:p>
        </w:tc>
        <w:tc>
          <w:tcPr>
            <w:tcW w:w="1980" w:type="dxa"/>
          </w:tcPr>
          <w:p w14:paraId="61CB0712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2.5055e+20</w:t>
            </w:r>
          </w:p>
        </w:tc>
        <w:tc>
          <w:tcPr>
            <w:tcW w:w="2070" w:type="dxa"/>
          </w:tcPr>
          <w:p w14:paraId="44DB33DA" w14:textId="77777777" w:rsidR="007F2471" w:rsidRPr="005813FE" w:rsidRDefault="007F2471" w:rsidP="005813F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  <w:t xml:space="preserve">2.6767e+20     </w:t>
            </w:r>
          </w:p>
        </w:tc>
      </w:tr>
      <w:tr w:rsidR="007F2471" w:rsidRPr="005813FE" w14:paraId="212F4B7A" w14:textId="77777777" w:rsidTr="007F2471">
        <w:tc>
          <w:tcPr>
            <w:tcW w:w="1197" w:type="dxa"/>
          </w:tcPr>
          <w:p w14:paraId="2D00B37D" w14:textId="77777777" w:rsidR="007F2471" w:rsidRPr="005813FE" w:rsidRDefault="007F2471" w:rsidP="006B45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proofErr w:type="spellStart"/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ZnSe_LWIR</w:t>
            </w:r>
            <w:proofErr w:type="spellEnd"/>
          </w:p>
        </w:tc>
        <w:tc>
          <w:tcPr>
            <w:tcW w:w="1228" w:type="dxa"/>
          </w:tcPr>
          <w:p w14:paraId="0EF2858D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left="551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9.2</w:t>
            </w:r>
          </w:p>
        </w:tc>
        <w:tc>
          <w:tcPr>
            <w:tcW w:w="1260" w:type="dxa"/>
          </w:tcPr>
          <w:p w14:paraId="08FA1C1C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3.8987e+11</w:t>
            </w:r>
          </w:p>
        </w:tc>
        <w:tc>
          <w:tcPr>
            <w:tcW w:w="1620" w:type="dxa"/>
          </w:tcPr>
          <w:p w14:paraId="7E152640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1.1290e+18</w:t>
            </w:r>
          </w:p>
        </w:tc>
        <w:tc>
          <w:tcPr>
            <w:tcW w:w="1980" w:type="dxa"/>
          </w:tcPr>
          <w:p w14:paraId="0C695B6A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5.6853e+21</w:t>
            </w:r>
          </w:p>
        </w:tc>
        <w:tc>
          <w:tcPr>
            <w:tcW w:w="2070" w:type="dxa"/>
          </w:tcPr>
          <w:p w14:paraId="40E4B638" w14:textId="77777777" w:rsidR="007F2471" w:rsidRPr="005813FE" w:rsidRDefault="007F2471" w:rsidP="005813F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  <w:t xml:space="preserve">5.6864e+21     </w:t>
            </w:r>
          </w:p>
        </w:tc>
      </w:tr>
      <w:tr w:rsidR="007F2471" w:rsidRPr="005813FE" w14:paraId="6F69EC9C" w14:textId="77777777" w:rsidTr="007F2471">
        <w:tc>
          <w:tcPr>
            <w:tcW w:w="1197" w:type="dxa"/>
          </w:tcPr>
          <w:p w14:paraId="2E6F4596" w14:textId="77777777" w:rsidR="007F2471" w:rsidRPr="005813FE" w:rsidRDefault="007F2471" w:rsidP="006B45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proofErr w:type="spellStart"/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ZnS_LWIR</w:t>
            </w:r>
            <w:proofErr w:type="spellEnd"/>
          </w:p>
        </w:tc>
        <w:tc>
          <w:tcPr>
            <w:tcW w:w="1228" w:type="dxa"/>
          </w:tcPr>
          <w:p w14:paraId="7DCD6328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left="551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9.2</w:t>
            </w:r>
          </w:p>
        </w:tc>
        <w:tc>
          <w:tcPr>
            <w:tcW w:w="1260" w:type="dxa"/>
          </w:tcPr>
          <w:p w14:paraId="4B61E34D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5.5897e+11</w:t>
            </w:r>
          </w:p>
        </w:tc>
        <w:tc>
          <w:tcPr>
            <w:tcW w:w="1620" w:type="dxa"/>
          </w:tcPr>
          <w:p w14:paraId="0559DEDD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1.5994e+15</w:t>
            </w:r>
          </w:p>
        </w:tc>
        <w:tc>
          <w:tcPr>
            <w:tcW w:w="1980" w:type="dxa"/>
          </w:tcPr>
          <w:p w14:paraId="63C76840" w14:textId="77777777" w:rsidR="007F2471" w:rsidRPr="005813FE" w:rsidRDefault="007F2471" w:rsidP="007F24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sz w:val="18"/>
                <w:szCs w:val="18"/>
              </w:rPr>
              <w:t>2.7382e+14</w:t>
            </w:r>
          </w:p>
        </w:tc>
        <w:tc>
          <w:tcPr>
            <w:tcW w:w="2070" w:type="dxa"/>
          </w:tcPr>
          <w:p w14:paraId="73F74047" w14:textId="77777777" w:rsidR="007F2471" w:rsidRPr="005813FE" w:rsidRDefault="007F2471" w:rsidP="005813F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</w:pPr>
            <w:r w:rsidRPr="005813FE">
              <w:rPr>
                <w:rFonts w:ascii="Consolas" w:eastAsia="Times New Roman" w:hAnsi="Consolas" w:cs="Courier New"/>
                <w:color w:val="FF0000"/>
                <w:sz w:val="18"/>
                <w:szCs w:val="18"/>
              </w:rPr>
              <w:t xml:space="preserve">1.8733e+15     </w:t>
            </w:r>
          </w:p>
        </w:tc>
      </w:tr>
    </w:tbl>
    <w:p w14:paraId="4DA71096" w14:textId="77777777" w:rsidR="007F2471" w:rsidRDefault="007F2471" w:rsidP="007F2471">
      <w:pPr>
        <w:rPr>
          <w:sz w:val="18"/>
          <w:szCs w:val="18"/>
        </w:rPr>
      </w:pPr>
    </w:p>
    <w:p w14:paraId="1D342455" w14:textId="77777777" w:rsidR="00097DD1" w:rsidRDefault="00097DD1" w:rsidP="007F2471">
      <w:pPr>
        <w:rPr>
          <w:sz w:val="18"/>
          <w:szCs w:val="18"/>
        </w:rPr>
      </w:pPr>
    </w:p>
    <w:p w14:paraId="7462A28C" w14:textId="77777777" w:rsidR="00AE63A7" w:rsidRPr="002D688B" w:rsidRDefault="00AE63A7" w:rsidP="007F2471">
      <w:pPr>
        <w:rPr>
          <w:rFonts w:ascii="Times New Roman" w:hAnsi="Times New Roman" w:cs="Times New Roman"/>
          <w:sz w:val="18"/>
          <w:szCs w:val="18"/>
        </w:rPr>
      </w:pPr>
      <w:r w:rsidRPr="002D688B">
        <w:rPr>
          <w:rFonts w:ascii="Times New Roman" w:hAnsi="Times New Roman" w:cs="Times New Roman"/>
          <w:sz w:val="18"/>
          <w:szCs w:val="18"/>
        </w:rPr>
        <w:lastRenderedPageBreak/>
        <w:t>Additional plots</w:t>
      </w:r>
    </w:p>
    <w:p w14:paraId="0702D49E" w14:textId="77777777" w:rsidR="00AE63A7" w:rsidRPr="00A53F4A" w:rsidRDefault="00A53F4A" w:rsidP="007F247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D688B">
        <w:rPr>
          <w:rFonts w:ascii="Times New Roman" w:hAnsi="Times New Roman" w:cs="Times New Roman"/>
          <w:sz w:val="18"/>
          <w:szCs w:val="18"/>
        </w:rPr>
        <w:t>NIR</w:t>
      </w:r>
      <w:r w:rsidR="00AE63A7" w:rsidRPr="00AE63A7">
        <w:rPr>
          <w:noProof/>
        </w:rPr>
        <w:drawing>
          <wp:anchor distT="0" distB="0" distL="114300" distR="114300" simplePos="0" relativeHeight="251659264" behindDoc="0" locked="0" layoutInCell="1" allowOverlap="1" wp14:anchorId="76800720" wp14:editId="5B340ED5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5943600" cy="2369820"/>
            <wp:effectExtent l="0" t="0" r="0" b="0"/>
            <wp:wrapTopAndBottom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8010C90-68C0-4B58-A2EE-F78D1CF4ED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58010C90-68C0-4B58-A2EE-F78D1CF4ED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A35957" w14:textId="77777777" w:rsidR="00AE63A7" w:rsidRPr="00AE63A7" w:rsidRDefault="00097DD1" w:rsidP="00AE63A7">
      <w:pPr>
        <w:rPr>
          <w:sz w:val="18"/>
          <w:szCs w:val="18"/>
        </w:rPr>
      </w:pPr>
      <w:r w:rsidRPr="00AE63A7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66A51D35" wp14:editId="2E8F8C0C">
            <wp:simplePos x="0" y="0"/>
            <wp:positionH relativeFrom="margin">
              <wp:align>right</wp:align>
            </wp:positionH>
            <wp:positionV relativeFrom="paragraph">
              <wp:posOffset>2680335</wp:posOffset>
            </wp:positionV>
            <wp:extent cx="5943600" cy="2367915"/>
            <wp:effectExtent l="0" t="0" r="0" b="0"/>
            <wp:wrapTopAndBottom/>
            <wp:docPr id="409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28D9191-909A-4028-98DF-27E7EDB432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>
                      <a:extLst>
                        <a:ext uri="{FF2B5EF4-FFF2-40B4-BE49-F238E27FC236}">
                          <a16:creationId xmlns:a16="http://schemas.microsoft.com/office/drawing/2014/main" id="{628D9191-909A-4028-98DF-27E7EDB4328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A70AF7" w14:textId="77777777" w:rsidR="00AE63A7" w:rsidRPr="00AE63A7" w:rsidRDefault="00AE63A7" w:rsidP="00AE63A7">
      <w:pPr>
        <w:rPr>
          <w:sz w:val="18"/>
          <w:szCs w:val="18"/>
        </w:rPr>
      </w:pPr>
    </w:p>
    <w:p w14:paraId="665C6D96" w14:textId="77777777" w:rsidR="002C67B7" w:rsidRPr="002D688B" w:rsidRDefault="007A03EF" w:rsidP="002D688B">
      <w:pPr>
        <w:ind w:firstLine="720"/>
        <w:jc w:val="both"/>
        <w:rPr>
          <w:rFonts w:ascii="Times New Roman" w:hAnsi="Times New Roman" w:cs="Times New Roman"/>
          <w:sz w:val="18"/>
          <w:szCs w:val="18"/>
        </w:rPr>
      </w:pPr>
      <w:r w:rsidRPr="002D688B">
        <w:rPr>
          <w:rFonts w:ascii="Times New Roman" w:hAnsi="Times New Roman" w:cs="Times New Roman"/>
          <w:sz w:val="18"/>
          <w:szCs w:val="18"/>
        </w:rPr>
        <w:t xml:space="preserve">Dependence of peak ionization rates and electron density on the laser intensity. </w:t>
      </w:r>
    </w:p>
    <w:p w14:paraId="02E4F4C1" w14:textId="77777777" w:rsidR="00AE63A7" w:rsidRPr="002D688B" w:rsidRDefault="007A03EF" w:rsidP="002D688B">
      <w:pPr>
        <w:ind w:firstLine="720"/>
        <w:jc w:val="both"/>
        <w:rPr>
          <w:rFonts w:ascii="Times New Roman" w:hAnsi="Times New Roman" w:cs="Times New Roman"/>
          <w:sz w:val="18"/>
          <w:szCs w:val="18"/>
        </w:rPr>
      </w:pPr>
      <w:r w:rsidRPr="002D688B">
        <w:rPr>
          <w:rFonts w:ascii="Times New Roman" w:hAnsi="Times New Roman" w:cs="Times New Roman"/>
          <w:b/>
          <w:sz w:val="18"/>
          <w:szCs w:val="18"/>
        </w:rPr>
        <w:t>At lower laser intensit</w:t>
      </w:r>
      <w:r w:rsidR="009F5B64" w:rsidRPr="002D688B">
        <w:rPr>
          <w:rFonts w:ascii="Times New Roman" w:hAnsi="Times New Roman" w:cs="Times New Roman"/>
          <w:b/>
          <w:sz w:val="18"/>
          <w:szCs w:val="18"/>
        </w:rPr>
        <w:t>ies</w:t>
      </w:r>
      <w:r w:rsidRPr="002D688B">
        <w:rPr>
          <w:rFonts w:ascii="Times New Roman" w:hAnsi="Times New Roman" w:cs="Times New Roman"/>
          <w:sz w:val="18"/>
          <w:szCs w:val="18"/>
        </w:rPr>
        <w:t>, photoionization (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PI</m:t>
            </m:r>
          </m:sub>
        </m:sSub>
      </m:oMath>
      <w:r w:rsidRPr="002D688B">
        <w:rPr>
          <w:rFonts w:ascii="Times New Roman" w:hAnsi="Times New Roman" w:cs="Times New Roman"/>
          <w:sz w:val="18"/>
          <w:szCs w:val="18"/>
        </w:rPr>
        <w:t>) dominates, and the electron density is not enough for avalanche (time for avalanche (Eq. 6</w:t>
      </w:r>
      <w:r w:rsidR="007F4DB7" w:rsidRPr="002D688B">
        <w:rPr>
          <w:rFonts w:ascii="Times New Roman" w:hAnsi="Times New Roman" w:cs="Times New Roman"/>
          <w:sz w:val="18"/>
          <w:szCs w:val="18"/>
        </w:rPr>
        <w:t>, collision time reduces as 1/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e</m:t>
            </m:r>
          </m:sub>
        </m:sSub>
      </m:oMath>
      <w:r w:rsidRPr="002D688B">
        <w:rPr>
          <w:rFonts w:ascii="Times New Roman" w:hAnsi="Times New Roman" w:cs="Times New Roman"/>
          <w:sz w:val="18"/>
          <w:szCs w:val="18"/>
        </w:rPr>
        <w:t xml:space="preserve">) exceeds </w:t>
      </w:r>
      <w:r w:rsidR="00173DA6">
        <w:rPr>
          <w:rFonts w:ascii="Times New Roman" w:hAnsi="Times New Roman" w:cs="Times New Roman"/>
          <w:sz w:val="18"/>
          <w:szCs w:val="18"/>
        </w:rPr>
        <w:t xml:space="preserve">the </w:t>
      </w:r>
      <w:r w:rsidRPr="002D688B">
        <w:rPr>
          <w:rFonts w:ascii="Times New Roman" w:hAnsi="Times New Roman" w:cs="Times New Roman"/>
          <w:sz w:val="18"/>
          <w:szCs w:val="18"/>
        </w:rPr>
        <w:t xml:space="preserve">pulse duration). </w:t>
      </w:r>
      <w:r w:rsidR="007F4DB7" w:rsidRPr="002D688B">
        <w:rPr>
          <w:rFonts w:ascii="Times New Roman" w:hAnsi="Times New Roman" w:cs="Times New Roman"/>
          <w:sz w:val="18"/>
          <w:szCs w:val="18"/>
        </w:rPr>
        <w:t>The absorption cross-section increases with the reduction of collision time (Eq. 5). Thus, the impact ionization rate (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AV</m:t>
            </m:r>
          </m:sub>
        </m:sSub>
      </m:oMath>
      <w:r w:rsidR="007F4DB7" w:rsidRPr="002D688B">
        <w:rPr>
          <w:rFonts w:ascii="Times New Roman" w:hAnsi="Times New Roman" w:cs="Times New Roman"/>
          <w:sz w:val="18"/>
          <w:szCs w:val="18"/>
        </w:rPr>
        <w:t>) shows linear dependence with laser intensity (Eq. 4). The total</w:t>
      </w:r>
      <w:r w:rsidR="002C67B7" w:rsidRPr="002D688B">
        <w:rPr>
          <w:rFonts w:ascii="Times New Roman" w:hAnsi="Times New Roman" w:cs="Times New Roman"/>
          <w:sz w:val="18"/>
          <w:szCs w:val="18"/>
        </w:rPr>
        <w:t xml:space="preserve"> ionization</w:t>
      </w:r>
      <w:r w:rsidR="00A53F4A" w:rsidRPr="002D688B">
        <w:rPr>
          <w:rFonts w:ascii="Times New Roman" w:hAnsi="Times New Roman" w:cs="Times New Roman"/>
          <w:sz w:val="18"/>
          <w:szCs w:val="18"/>
        </w:rPr>
        <w:t xml:space="preserve"> rate</w:t>
      </w:r>
      <w:r w:rsidR="002C67B7" w:rsidRPr="002D688B">
        <w:rPr>
          <w:rFonts w:ascii="Times New Roman" w:hAnsi="Times New Roman" w:cs="Times New Roman"/>
          <w:sz w:val="18"/>
          <w:szCs w:val="1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total</m:t>
            </m:r>
          </m:sub>
        </m:sSub>
      </m:oMath>
      <w:r w:rsidR="002C67B7" w:rsidRPr="002D688B">
        <w:rPr>
          <w:rFonts w:ascii="Times New Roman" w:hAnsi="Times New Roman" w:cs="Times New Roman"/>
          <w:sz w:val="18"/>
          <w:szCs w:val="18"/>
        </w:rPr>
        <w:t>) coincides with photoionization</w:t>
      </w:r>
      <w:r w:rsidR="00FD585D">
        <w:rPr>
          <w:rFonts w:ascii="Times New Roman" w:hAnsi="Times New Roman" w:cs="Times New Roman"/>
          <w:sz w:val="18"/>
          <w:szCs w:val="18"/>
        </w:rPr>
        <w:t>.</w:t>
      </w:r>
    </w:p>
    <w:p w14:paraId="7EA5988F" w14:textId="77777777" w:rsidR="00D23B47" w:rsidRPr="002D688B" w:rsidRDefault="009F5B64" w:rsidP="002D688B">
      <w:pPr>
        <w:ind w:firstLine="720"/>
        <w:jc w:val="both"/>
        <w:rPr>
          <w:rFonts w:ascii="Times New Roman" w:hAnsi="Times New Roman" w:cs="Times New Roman"/>
          <w:sz w:val="18"/>
          <w:szCs w:val="18"/>
        </w:rPr>
      </w:pPr>
      <w:r w:rsidRPr="002D688B">
        <w:rPr>
          <w:rFonts w:ascii="Times New Roman" w:hAnsi="Times New Roman" w:cs="Times New Roman"/>
          <w:b/>
          <w:sz w:val="18"/>
          <w:szCs w:val="18"/>
        </w:rPr>
        <w:t>At higher intensities</w:t>
      </w:r>
      <w:r w:rsidRPr="002D688B">
        <w:rPr>
          <w:rFonts w:ascii="Times New Roman" w:hAnsi="Times New Roman" w:cs="Times New Roman"/>
          <w:sz w:val="18"/>
          <w:szCs w:val="18"/>
        </w:rPr>
        <w:t xml:space="preserve">, </w:t>
      </w:r>
      <w:r w:rsidR="00B32097" w:rsidRPr="002D688B">
        <w:rPr>
          <w:rFonts w:ascii="Times New Roman" w:hAnsi="Times New Roman" w:cs="Times New Roman"/>
          <w:sz w:val="18"/>
          <w:szCs w:val="18"/>
        </w:rPr>
        <w:t>the collision time gets shorter</w:t>
      </w:r>
      <w:r w:rsidR="00303418">
        <w:rPr>
          <w:rFonts w:ascii="Times New Roman" w:hAnsi="Times New Roman" w:cs="Times New Roman"/>
          <w:sz w:val="18"/>
          <w:szCs w:val="18"/>
        </w:rPr>
        <w:t>,</w:t>
      </w:r>
      <w:r w:rsidR="00E025F5" w:rsidRPr="002D688B">
        <w:rPr>
          <w:rFonts w:ascii="Times New Roman" w:hAnsi="Times New Roman" w:cs="Times New Roman"/>
          <w:sz w:val="18"/>
          <w:szCs w:val="18"/>
        </w:rPr>
        <w:t xml:space="preserve"> and the absorption cross-section reaches a maximum at 1/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τ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c</m:t>
            </m:r>
          </m:sub>
        </m:sSub>
      </m:oMath>
      <w:r w:rsidR="00E025F5" w:rsidRPr="002D688B">
        <w:rPr>
          <w:rFonts w:ascii="Times New Roman" w:hAnsi="Times New Roman" w:cs="Times New Roman"/>
          <w:sz w:val="18"/>
          <w:szCs w:val="18"/>
        </w:rPr>
        <w:t>=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ω</m:t>
        </m:r>
      </m:oMath>
      <w:r w:rsidR="00303418">
        <w:rPr>
          <w:rFonts w:ascii="Times New Roman" w:eastAsiaTheme="minorEastAsia" w:hAnsi="Times New Roman" w:cs="Times New Roman"/>
          <w:sz w:val="18"/>
          <w:szCs w:val="18"/>
        </w:rPr>
        <w:t>.</w:t>
      </w:r>
      <w:r w:rsidR="00130FCB" w:rsidRPr="002D688B">
        <w:rPr>
          <w:rFonts w:ascii="Times New Roman" w:hAnsi="Times New Roman" w:cs="Times New Roman"/>
          <w:sz w:val="18"/>
          <w:szCs w:val="18"/>
        </w:rPr>
        <w:t xml:space="preserve"> The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AV</m:t>
            </m:r>
          </m:sub>
        </m:sSub>
      </m:oMath>
      <w:r w:rsidR="00130FCB" w:rsidRPr="002D688B">
        <w:rPr>
          <w:rFonts w:ascii="Times New Roman" w:hAnsi="Times New Roman" w:cs="Times New Roman"/>
          <w:sz w:val="18"/>
          <w:szCs w:val="18"/>
        </w:rPr>
        <w:t xml:space="preserve"> dependence on laser intensities becomes nonlinear</w:t>
      </w:r>
      <w:r w:rsidR="00303418">
        <w:rPr>
          <w:rFonts w:ascii="Times New Roman" w:hAnsi="Times New Roman" w:cs="Times New Roman"/>
          <w:sz w:val="18"/>
          <w:szCs w:val="18"/>
        </w:rPr>
        <w:t xml:space="preserve">, </w:t>
      </w:r>
      <w:r w:rsidR="00130FCB" w:rsidRPr="002D688B">
        <w:rPr>
          <w:rFonts w:ascii="Times New Roman" w:hAnsi="Times New Roman" w:cs="Times New Roman"/>
          <w:sz w:val="18"/>
          <w:szCs w:val="18"/>
        </w:rPr>
        <w:t xml:space="preserve">and there is a strong feedback between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e</m:t>
            </m:r>
          </m:sub>
        </m:sSub>
      </m:oMath>
      <w:r w:rsidR="00130FCB" w:rsidRPr="002D688B">
        <w:rPr>
          <w:rFonts w:ascii="Times New Roman" w:hAnsi="Times New Roman" w:cs="Times New Roman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AV</m:t>
            </m:r>
          </m:sub>
        </m:sSub>
      </m:oMath>
      <w:r w:rsidR="00130FCB" w:rsidRPr="002D688B">
        <w:rPr>
          <w:rFonts w:ascii="Times New Roman" w:hAnsi="Times New Roman" w:cs="Times New Roman"/>
          <w:sz w:val="18"/>
          <w:szCs w:val="18"/>
        </w:rPr>
        <w:t xml:space="preserve"> which becomes explosive at </w:t>
      </w:r>
      <w:r w:rsidR="002D688B" w:rsidRPr="002D688B">
        <w:rPr>
          <w:rFonts w:ascii="Times New Roman" w:hAnsi="Times New Roman" w:cs="Times New Roman"/>
          <w:sz w:val="18"/>
          <w:szCs w:val="18"/>
        </w:rPr>
        <w:t>1/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τ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c</m:t>
            </m:r>
          </m:sub>
        </m:sSub>
      </m:oMath>
      <w:r w:rsidR="002D688B" w:rsidRPr="002D688B">
        <w:rPr>
          <w:rFonts w:ascii="Times New Roman" w:hAnsi="Times New Roman" w:cs="Times New Roman"/>
          <w:sz w:val="18"/>
          <w:szCs w:val="18"/>
        </w:rPr>
        <w:t>=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ω</m:t>
        </m:r>
      </m:oMath>
      <w:r w:rsidR="00303418">
        <w:rPr>
          <w:rFonts w:ascii="Times New Roman" w:eastAsiaTheme="minorEastAsia" w:hAnsi="Times New Roman" w:cs="Times New Roman"/>
          <w:sz w:val="18"/>
          <w:szCs w:val="18"/>
        </w:rPr>
        <w:t>,</w:t>
      </w:r>
      <w:r w:rsidR="002D688B" w:rsidRPr="002D688B">
        <w:rPr>
          <w:rFonts w:ascii="Times New Roman" w:hAnsi="Times New Roman" w:cs="Times New Roman"/>
          <w:sz w:val="18"/>
          <w:szCs w:val="18"/>
        </w:rPr>
        <w:t xml:space="preserve"> </w:t>
      </w:r>
      <w:r w:rsidR="00130FCB" w:rsidRPr="002D688B">
        <w:rPr>
          <w:rFonts w:ascii="Times New Roman" w:hAnsi="Times New Roman" w:cs="Times New Roman"/>
          <w:sz w:val="18"/>
          <w:szCs w:val="18"/>
        </w:rPr>
        <w:t xml:space="preserve">resulting in step-wise increase </w:t>
      </w:r>
      <w:r w:rsidR="007F2886" w:rsidRPr="002D688B">
        <w:rPr>
          <w:rFonts w:ascii="Times New Roman" w:hAnsi="Times New Roman" w:cs="Times New Roman"/>
          <w:sz w:val="18"/>
          <w:szCs w:val="18"/>
        </w:rPr>
        <w:t xml:space="preserve">in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e</m:t>
            </m:r>
          </m:sub>
        </m:sSub>
      </m:oMath>
      <w:r w:rsidR="00130FCB" w:rsidRPr="002D688B">
        <w:rPr>
          <w:rFonts w:ascii="Times New Roman" w:hAnsi="Times New Roman" w:cs="Times New Roman"/>
          <w:sz w:val="18"/>
          <w:szCs w:val="18"/>
        </w:rPr>
        <w:t xml:space="preserve">and </w:t>
      </w:r>
      <w:r w:rsidR="007F2886" w:rsidRPr="002D688B">
        <w:rPr>
          <w:rFonts w:ascii="Times New Roman" w:hAnsi="Times New Roman" w:cs="Times New Roman"/>
          <w:sz w:val="18"/>
          <w:szCs w:val="18"/>
        </w:rPr>
        <w:t xml:space="preserve">the </w:t>
      </w:r>
      <w:r w:rsidR="00130FCB" w:rsidRPr="002D688B">
        <w:rPr>
          <w:rFonts w:ascii="Times New Roman" w:hAnsi="Times New Roman" w:cs="Times New Roman"/>
          <w:sz w:val="18"/>
          <w:szCs w:val="18"/>
        </w:rPr>
        <w:t>total ionization rate (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total</m:t>
            </m:r>
          </m:sub>
        </m:sSub>
      </m:oMath>
      <w:r w:rsidR="00130FCB" w:rsidRPr="002D688B">
        <w:rPr>
          <w:rFonts w:ascii="Times New Roman" w:hAnsi="Times New Roman" w:cs="Times New Roman"/>
          <w:sz w:val="18"/>
          <w:szCs w:val="18"/>
        </w:rPr>
        <w:t>)</w:t>
      </w:r>
      <w:r w:rsidR="007F2886" w:rsidRPr="002D688B">
        <w:rPr>
          <w:rFonts w:ascii="Times New Roman" w:hAnsi="Times New Roman" w:cs="Times New Roman"/>
          <w:sz w:val="18"/>
          <w:szCs w:val="18"/>
        </w:rPr>
        <w:t xml:space="preserve">. The step-wise increase also characterizes </w:t>
      </w:r>
      <w:r w:rsidR="008B2BA3">
        <w:rPr>
          <w:rFonts w:ascii="Times New Roman" w:hAnsi="Times New Roman" w:cs="Times New Roman"/>
          <w:sz w:val="18"/>
          <w:szCs w:val="18"/>
        </w:rPr>
        <w:t xml:space="preserve">a </w:t>
      </w:r>
      <w:r w:rsidR="007F2886" w:rsidRPr="002D688B">
        <w:rPr>
          <w:rFonts w:ascii="Times New Roman" w:hAnsi="Times New Roman" w:cs="Times New Roman"/>
          <w:sz w:val="18"/>
          <w:szCs w:val="18"/>
        </w:rPr>
        <w:t xml:space="preserve">transition from </w:t>
      </w:r>
      <w:r w:rsidR="008B2BA3">
        <w:rPr>
          <w:rFonts w:ascii="Times New Roman" w:hAnsi="Times New Roman" w:cs="Times New Roman"/>
          <w:sz w:val="18"/>
          <w:szCs w:val="18"/>
        </w:rPr>
        <w:t xml:space="preserve">a </w:t>
      </w:r>
      <w:r w:rsidR="007F2886" w:rsidRPr="002D688B">
        <w:rPr>
          <w:rFonts w:ascii="Times New Roman" w:hAnsi="Times New Roman" w:cs="Times New Roman"/>
          <w:sz w:val="18"/>
          <w:szCs w:val="18"/>
        </w:rPr>
        <w:t>photoionization</w:t>
      </w:r>
      <w:r w:rsidR="008B2BA3">
        <w:rPr>
          <w:rFonts w:ascii="Times New Roman" w:hAnsi="Times New Roman" w:cs="Times New Roman"/>
          <w:sz w:val="18"/>
          <w:szCs w:val="18"/>
        </w:rPr>
        <w:t>-</w:t>
      </w:r>
      <w:r w:rsidR="007F2886" w:rsidRPr="002D688B">
        <w:rPr>
          <w:rFonts w:ascii="Times New Roman" w:hAnsi="Times New Roman" w:cs="Times New Roman"/>
          <w:sz w:val="18"/>
          <w:szCs w:val="18"/>
        </w:rPr>
        <w:t xml:space="preserve">dominated mechanism to </w:t>
      </w:r>
      <w:r w:rsidR="008B2BA3">
        <w:rPr>
          <w:rFonts w:ascii="Times New Roman" w:hAnsi="Times New Roman" w:cs="Times New Roman"/>
          <w:sz w:val="18"/>
          <w:szCs w:val="18"/>
        </w:rPr>
        <w:t xml:space="preserve">an </w:t>
      </w:r>
      <w:r w:rsidR="007F2886" w:rsidRPr="002D688B">
        <w:rPr>
          <w:rFonts w:ascii="Times New Roman" w:hAnsi="Times New Roman" w:cs="Times New Roman"/>
          <w:sz w:val="18"/>
          <w:szCs w:val="18"/>
        </w:rPr>
        <w:t>impact</w:t>
      </w:r>
      <w:r w:rsidR="008B2BA3">
        <w:rPr>
          <w:rFonts w:ascii="Times New Roman" w:hAnsi="Times New Roman" w:cs="Times New Roman"/>
          <w:sz w:val="18"/>
          <w:szCs w:val="18"/>
        </w:rPr>
        <w:t xml:space="preserve"> </w:t>
      </w:r>
      <w:r w:rsidR="007F2886" w:rsidRPr="002D688B">
        <w:rPr>
          <w:rFonts w:ascii="Times New Roman" w:hAnsi="Times New Roman" w:cs="Times New Roman"/>
          <w:sz w:val="18"/>
          <w:szCs w:val="18"/>
        </w:rPr>
        <w:t>ionization</w:t>
      </w:r>
      <w:r w:rsidR="008B2BA3">
        <w:rPr>
          <w:rFonts w:ascii="Times New Roman" w:hAnsi="Times New Roman" w:cs="Times New Roman"/>
          <w:sz w:val="18"/>
          <w:szCs w:val="18"/>
        </w:rPr>
        <w:t>-</w:t>
      </w:r>
      <w:r w:rsidR="007F2886" w:rsidRPr="002D688B">
        <w:rPr>
          <w:rFonts w:ascii="Times New Roman" w:hAnsi="Times New Roman" w:cs="Times New Roman"/>
          <w:sz w:val="18"/>
          <w:szCs w:val="18"/>
        </w:rPr>
        <w:t xml:space="preserve">dominated mechanism taking place at some threshold intensity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th</m:t>
            </m:r>
          </m:sub>
        </m:sSub>
      </m:oMath>
      <w:r w:rsidR="007F2886" w:rsidRPr="002D688B">
        <w:rPr>
          <w:rFonts w:ascii="Times New Roman" w:hAnsi="Times New Roman" w:cs="Times New Roman"/>
          <w:sz w:val="18"/>
          <w:szCs w:val="18"/>
        </w:rPr>
        <w:t>, whe</w:t>
      </w:r>
      <w:r w:rsidR="001C3737">
        <w:rPr>
          <w:rFonts w:ascii="Times New Roman" w:hAnsi="Times New Roman" w:cs="Times New Roman"/>
          <w:sz w:val="18"/>
          <w:szCs w:val="18"/>
        </w:rPr>
        <w:t>n</w:t>
      </w:r>
      <w:r w:rsidR="007F2886" w:rsidRPr="002D688B">
        <w:rPr>
          <w:rFonts w:ascii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PI</m:t>
            </m:r>
          </m:sub>
        </m:sSub>
      </m:oMath>
      <w:r w:rsidR="002D688B" w:rsidRPr="002D688B">
        <w:rPr>
          <w:rFonts w:ascii="Times New Roman" w:hAnsi="Times New Roman" w:cs="Times New Roman"/>
          <w:sz w:val="18"/>
          <w:szCs w:val="18"/>
        </w:rPr>
        <w:t xml:space="preserve"> </w:t>
      </w:r>
      <w:r w:rsidR="007F2886" w:rsidRPr="002D688B">
        <w:rPr>
          <w:rFonts w:ascii="Times New Roman" w:hAnsi="Times New Roman" w:cs="Times New Roman"/>
          <w:sz w:val="18"/>
          <w:szCs w:val="1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th</m:t>
            </m:r>
          </m:sub>
        </m:sSub>
      </m:oMath>
      <w:r w:rsidR="007F2886" w:rsidRPr="002D688B">
        <w:rPr>
          <w:rFonts w:ascii="Times New Roman" w:hAnsi="Times New Roman" w:cs="Times New Roman"/>
          <w:sz w:val="18"/>
          <w:szCs w:val="18"/>
        </w:rPr>
        <w:t>)=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AV</m:t>
            </m:r>
          </m:sub>
        </m:sSub>
      </m:oMath>
      <w:r w:rsidR="002D688B" w:rsidRPr="002D688B">
        <w:rPr>
          <w:rFonts w:ascii="Times New Roman" w:hAnsi="Times New Roman" w:cs="Times New Roman"/>
          <w:sz w:val="18"/>
          <w:szCs w:val="18"/>
        </w:rPr>
        <w:t xml:space="preserve"> </w:t>
      </w:r>
      <w:r w:rsidR="007F2886" w:rsidRPr="002D688B">
        <w:rPr>
          <w:rFonts w:ascii="Times New Roman" w:hAnsi="Times New Roman" w:cs="Times New Roman"/>
          <w:sz w:val="18"/>
          <w:szCs w:val="1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th</m:t>
            </m:r>
          </m:sub>
        </m:sSub>
      </m:oMath>
      <w:r w:rsidR="007F2886" w:rsidRPr="002D688B">
        <w:rPr>
          <w:rFonts w:ascii="Times New Roman" w:hAnsi="Times New Roman" w:cs="Times New Roman"/>
          <w:sz w:val="18"/>
          <w:szCs w:val="18"/>
        </w:rPr>
        <w:t>).</w:t>
      </w:r>
    </w:p>
    <w:p w14:paraId="70A9B971" w14:textId="77777777" w:rsidR="00AE63A7" w:rsidRPr="00AE63A7" w:rsidRDefault="00AE63A7" w:rsidP="00AE63A7">
      <w:pPr>
        <w:rPr>
          <w:sz w:val="18"/>
          <w:szCs w:val="18"/>
        </w:rPr>
      </w:pPr>
    </w:p>
    <w:p w14:paraId="3A3C1D10" w14:textId="77777777" w:rsidR="00AE63A7" w:rsidRPr="00AE63A7" w:rsidRDefault="00AE63A7" w:rsidP="00AE63A7">
      <w:pPr>
        <w:rPr>
          <w:sz w:val="18"/>
          <w:szCs w:val="18"/>
        </w:rPr>
      </w:pPr>
    </w:p>
    <w:p w14:paraId="2F33AFC7" w14:textId="77777777" w:rsidR="00AE63A7" w:rsidRPr="00AE63A7" w:rsidRDefault="00AE63A7" w:rsidP="00AE63A7">
      <w:pPr>
        <w:rPr>
          <w:sz w:val="18"/>
          <w:szCs w:val="18"/>
        </w:rPr>
      </w:pPr>
    </w:p>
    <w:p w14:paraId="6CEB2B46" w14:textId="77777777" w:rsidR="00AE63A7" w:rsidRPr="00E75F8E" w:rsidRDefault="006774E1" w:rsidP="006774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E75F8E">
        <w:rPr>
          <w:rFonts w:ascii="Times New Roman" w:hAnsi="Times New Roman" w:cs="Times New Roman"/>
          <w:sz w:val="18"/>
          <w:szCs w:val="18"/>
        </w:rPr>
        <w:lastRenderedPageBreak/>
        <w:t>LWIR</w:t>
      </w:r>
    </w:p>
    <w:p w14:paraId="14E80F4C" w14:textId="77777777" w:rsidR="00A3362A" w:rsidRDefault="00A3362A" w:rsidP="006774E1">
      <w:pPr>
        <w:pStyle w:val="ListParagraph"/>
        <w:ind w:left="1080"/>
        <w:rPr>
          <w:noProof/>
          <w:sz w:val="18"/>
          <w:szCs w:val="18"/>
        </w:rPr>
      </w:pPr>
    </w:p>
    <w:p w14:paraId="259F9B9F" w14:textId="77777777" w:rsidR="00A3362A" w:rsidRPr="003F5CCA" w:rsidRDefault="00A3362A" w:rsidP="003F5CCA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30FF2C74" wp14:editId="48592420">
            <wp:extent cx="5943600" cy="2368418"/>
            <wp:effectExtent l="0" t="0" r="0" b="0"/>
            <wp:docPr id="6" name="Picture 6" descr="C:\Users\PC\AppData\Local\Microsoft\Windows\INetCache\Content.MSO\1AA7BD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C\AppData\Local\Microsoft\Windows\INetCache\Content.MSO\1AA7BDD8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E166" w14:textId="77777777" w:rsidR="00A3362A" w:rsidRDefault="00A3362A" w:rsidP="00A3362A">
      <w:pPr>
        <w:jc w:val="center"/>
        <w:rPr>
          <w:noProof/>
          <w:sz w:val="18"/>
          <w:szCs w:val="18"/>
        </w:rPr>
      </w:pPr>
    </w:p>
    <w:p w14:paraId="69D1008F" w14:textId="77777777" w:rsidR="00AE63A7" w:rsidRPr="001E2696" w:rsidRDefault="00A3362A" w:rsidP="001E2696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ECBAC21" wp14:editId="069732ED">
            <wp:extent cx="5943600" cy="2368418"/>
            <wp:effectExtent l="0" t="0" r="0" b="0"/>
            <wp:docPr id="7" name="Picture 7" descr="C:\Users\PC\AppData\Local\Microsoft\Windows\INetCache\Content.MSO\D04F59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AppData\Local\Microsoft\Windows\INetCache\Content.MSO\D04F59A6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6D8E" w14:textId="77777777" w:rsidR="001E2696" w:rsidRDefault="00940095" w:rsidP="00AE63A7">
      <w:pPr>
        <w:rPr>
          <w:rFonts w:ascii="Times New Roman" w:hAnsi="Times New Roman" w:cs="Times New Roman"/>
          <w:sz w:val="18"/>
          <w:szCs w:val="18"/>
        </w:rPr>
      </w:pPr>
      <w:r w:rsidRPr="001E2696">
        <w:rPr>
          <w:rFonts w:ascii="Times New Roman" w:hAnsi="Times New Roman" w:cs="Times New Roman"/>
          <w:b/>
          <w:sz w:val="18"/>
          <w:szCs w:val="18"/>
        </w:rPr>
        <w:t>At lower intensities</w:t>
      </w:r>
      <w:r w:rsidRPr="00E75F8E">
        <w:rPr>
          <w:rFonts w:ascii="Times New Roman" w:hAnsi="Times New Roman" w:cs="Times New Roman"/>
          <w:sz w:val="18"/>
          <w:szCs w:val="18"/>
        </w:rPr>
        <w:t xml:space="preserve">, photoionization dominates. </w:t>
      </w:r>
    </w:p>
    <w:p w14:paraId="74EAA0DF" w14:textId="77777777" w:rsidR="00AE63A7" w:rsidRDefault="001E2696" w:rsidP="00AE63A7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At higher intensities, </w:t>
      </w:r>
      <w:r w:rsidRPr="001E2696">
        <w:rPr>
          <w:rFonts w:ascii="Times New Roman" w:hAnsi="Times New Roman" w:cs="Times New Roman"/>
          <w:sz w:val="18"/>
          <w:szCs w:val="18"/>
        </w:rPr>
        <w:t>the stepwise increase in the ionization rate and electron density appears more rapid than in the NIR case, i.e., the step occurs over</w:t>
      </w:r>
      <w:r w:rsidR="00E75F8E">
        <w:rPr>
          <w:rFonts w:ascii="Times New Roman" w:hAnsi="Times New Roman" w:cs="Times New Roman"/>
          <w:sz w:val="18"/>
          <w:szCs w:val="18"/>
        </w:rPr>
        <w:t xml:space="preserve"> a smaller range of intensities.</w:t>
      </w:r>
    </w:p>
    <w:p w14:paraId="682A855E" w14:textId="77777777" w:rsidR="001E2696" w:rsidRDefault="001E2696" w:rsidP="00AE63A7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Can the threshold intensities at the initiation of step-wise increase of electron densities be associated with LIDT?</w:t>
      </w:r>
    </w:p>
    <w:p w14:paraId="424B58D1" w14:textId="77777777" w:rsidR="00F36703" w:rsidRDefault="00F36703" w:rsidP="00AE63A7">
      <w:pPr>
        <w:rPr>
          <w:rFonts w:ascii="Times New Roman" w:hAnsi="Times New Roman" w:cs="Times New Roman"/>
          <w:sz w:val="18"/>
          <w:szCs w:val="18"/>
        </w:rPr>
      </w:pPr>
    </w:p>
    <w:p w14:paraId="5F9B1274" w14:textId="77777777" w:rsidR="00147F74" w:rsidRDefault="00147F74" w:rsidP="00AE63A7">
      <w:pPr>
        <w:rPr>
          <w:rFonts w:ascii="Times New Roman" w:hAnsi="Times New Roman" w:cs="Times New Roman"/>
          <w:sz w:val="18"/>
          <w:szCs w:val="18"/>
        </w:rPr>
      </w:pPr>
    </w:p>
    <w:p w14:paraId="5B1FE5BF" w14:textId="77777777" w:rsidR="00147F74" w:rsidRDefault="00147F74" w:rsidP="00AE63A7">
      <w:pPr>
        <w:rPr>
          <w:rFonts w:ascii="Times New Roman" w:hAnsi="Times New Roman" w:cs="Times New Roman"/>
          <w:sz w:val="18"/>
          <w:szCs w:val="18"/>
        </w:rPr>
      </w:pPr>
    </w:p>
    <w:p w14:paraId="71BDC905" w14:textId="77777777" w:rsidR="00147F74" w:rsidRDefault="00147F74" w:rsidP="00AE63A7">
      <w:pPr>
        <w:rPr>
          <w:rFonts w:ascii="Times New Roman" w:hAnsi="Times New Roman" w:cs="Times New Roman"/>
          <w:sz w:val="18"/>
          <w:szCs w:val="18"/>
        </w:rPr>
      </w:pPr>
    </w:p>
    <w:p w14:paraId="18D5AF98" w14:textId="77777777" w:rsidR="00147F74" w:rsidRDefault="00147F74" w:rsidP="00AE63A7">
      <w:pPr>
        <w:rPr>
          <w:rFonts w:ascii="Times New Roman" w:hAnsi="Times New Roman" w:cs="Times New Roman"/>
          <w:sz w:val="18"/>
          <w:szCs w:val="18"/>
        </w:rPr>
      </w:pPr>
    </w:p>
    <w:p w14:paraId="58BE078D" w14:textId="77777777" w:rsidR="00147F74" w:rsidRDefault="00147F74" w:rsidP="00AE63A7">
      <w:pPr>
        <w:rPr>
          <w:rFonts w:ascii="Times New Roman" w:hAnsi="Times New Roman" w:cs="Times New Roman"/>
          <w:sz w:val="18"/>
          <w:szCs w:val="18"/>
        </w:rPr>
      </w:pPr>
    </w:p>
    <w:p w14:paraId="0D3481F2" w14:textId="77777777" w:rsidR="00147F74" w:rsidRDefault="00147F74" w:rsidP="00AE63A7">
      <w:pPr>
        <w:rPr>
          <w:rFonts w:ascii="Times New Roman" w:hAnsi="Times New Roman" w:cs="Times New Roman"/>
          <w:sz w:val="18"/>
          <w:szCs w:val="18"/>
        </w:rPr>
      </w:pPr>
    </w:p>
    <w:p w14:paraId="3269CC99" w14:textId="77777777" w:rsidR="00147F74" w:rsidRDefault="00147F74" w:rsidP="00AE63A7">
      <w:pPr>
        <w:rPr>
          <w:rFonts w:ascii="Times New Roman" w:hAnsi="Times New Roman" w:cs="Times New Roman"/>
          <w:sz w:val="18"/>
          <w:szCs w:val="18"/>
        </w:rPr>
      </w:pPr>
    </w:p>
    <w:p w14:paraId="1FDADF74" w14:textId="77777777" w:rsidR="00F36703" w:rsidRDefault="00F36703" w:rsidP="00F36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NIR </w:t>
      </w:r>
      <w:r w:rsidR="00147F74">
        <w:rPr>
          <w:rFonts w:ascii="Times New Roman" w:hAnsi="Times New Roman" w:cs="Times New Roman"/>
          <w:sz w:val="18"/>
          <w:szCs w:val="18"/>
        </w:rPr>
        <w:t>and LWIR comparison</w:t>
      </w:r>
    </w:p>
    <w:p w14:paraId="2ABB1EC3" w14:textId="77777777" w:rsidR="00147F74" w:rsidRPr="00B24E51" w:rsidRDefault="00147F74" w:rsidP="005829D1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718965C4" wp14:editId="3F120ED5">
            <wp:extent cx="5943600" cy="2368418"/>
            <wp:effectExtent l="0" t="0" r="0" b="0"/>
            <wp:docPr id="1" name="Picture 1" descr="C:\Users\PC\AppData\Local\Microsoft\Windows\INetCache\Content.MSO\EE44E7C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Microsoft\Windows\INetCache\Content.MSO\EE44E7C4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EC77" w14:textId="77777777" w:rsidR="00147F74" w:rsidRDefault="00147F74" w:rsidP="00147F74">
      <w:pPr>
        <w:pStyle w:val="ListParagraph"/>
        <w:ind w:left="1080"/>
        <w:rPr>
          <w:rFonts w:ascii="Times New Roman" w:hAnsi="Times New Roman" w:cs="Times New Roman"/>
          <w:sz w:val="18"/>
          <w:szCs w:val="18"/>
        </w:rPr>
      </w:pPr>
    </w:p>
    <w:p w14:paraId="4A5771F6" w14:textId="77777777" w:rsidR="00147F74" w:rsidRPr="00B24E51" w:rsidRDefault="00147F74" w:rsidP="00B24E51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2CFDA52" wp14:editId="6AF74691">
            <wp:extent cx="5943600" cy="2368418"/>
            <wp:effectExtent l="0" t="0" r="0" b="0"/>
            <wp:docPr id="2" name="Picture 2" descr="C:\Users\PC\AppData\Local\Microsoft\Windows\INetCache\Content.MSO\5DC0D6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AppData\Local\Microsoft\Windows\INetCache\Content.MSO\5DC0D67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D751" w14:textId="77777777" w:rsidR="00147F74" w:rsidRPr="00147F74" w:rsidRDefault="00147F74" w:rsidP="00147F74">
      <w:pPr>
        <w:tabs>
          <w:tab w:val="left" w:pos="1399"/>
        </w:tabs>
        <w:rPr>
          <w:rFonts w:ascii="Times New Roman" w:hAnsi="Times New Roman" w:cs="Times New Roman"/>
          <w:sz w:val="18"/>
          <w:szCs w:val="18"/>
        </w:rPr>
      </w:pPr>
      <w:r w:rsidRPr="00147F74">
        <w:rPr>
          <w:rFonts w:ascii="Times New Roman" w:hAnsi="Times New Roman" w:cs="Times New Roman"/>
          <w:sz w:val="18"/>
          <w:szCs w:val="18"/>
        </w:rPr>
        <w:t>The vertical dashed lines correspond to the intensities at the measured LIDTs: NIR (right line), LWIR (left line).</w:t>
      </w:r>
    </w:p>
    <w:sectPr w:rsidR="00147F74" w:rsidRPr="00147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D0016"/>
    <w:multiLevelType w:val="hybridMultilevel"/>
    <w:tmpl w:val="A9A6E536"/>
    <w:lvl w:ilvl="0" w:tplc="4DEE02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71"/>
    <w:rsid w:val="0006096D"/>
    <w:rsid w:val="00097DD1"/>
    <w:rsid w:val="00130FCB"/>
    <w:rsid w:val="00147F74"/>
    <w:rsid w:val="00173C43"/>
    <w:rsid w:val="00173DA6"/>
    <w:rsid w:val="001C3737"/>
    <w:rsid w:val="001E2696"/>
    <w:rsid w:val="00251697"/>
    <w:rsid w:val="002C67B7"/>
    <w:rsid w:val="002D688B"/>
    <w:rsid w:val="002E765B"/>
    <w:rsid w:val="00303418"/>
    <w:rsid w:val="003C0FE3"/>
    <w:rsid w:val="003F5CCA"/>
    <w:rsid w:val="004F104B"/>
    <w:rsid w:val="005813FE"/>
    <w:rsid w:val="005829D1"/>
    <w:rsid w:val="006774E1"/>
    <w:rsid w:val="006B4551"/>
    <w:rsid w:val="006B4954"/>
    <w:rsid w:val="007A03EF"/>
    <w:rsid w:val="007F2471"/>
    <w:rsid w:val="007F2886"/>
    <w:rsid w:val="007F4DB7"/>
    <w:rsid w:val="008B2BA3"/>
    <w:rsid w:val="00940095"/>
    <w:rsid w:val="009F5B64"/>
    <w:rsid w:val="00A14707"/>
    <w:rsid w:val="00A3362A"/>
    <w:rsid w:val="00A53F4A"/>
    <w:rsid w:val="00AB2255"/>
    <w:rsid w:val="00AE63A7"/>
    <w:rsid w:val="00B24E51"/>
    <w:rsid w:val="00B32097"/>
    <w:rsid w:val="00BD1116"/>
    <w:rsid w:val="00C5090E"/>
    <w:rsid w:val="00D127D0"/>
    <w:rsid w:val="00D23B47"/>
    <w:rsid w:val="00D73600"/>
    <w:rsid w:val="00E025F5"/>
    <w:rsid w:val="00E32490"/>
    <w:rsid w:val="00E75F8E"/>
    <w:rsid w:val="00E94149"/>
    <w:rsid w:val="00F36703"/>
    <w:rsid w:val="00FC7690"/>
    <w:rsid w:val="00FD585D"/>
    <w:rsid w:val="00FE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58B2"/>
  <w15:chartTrackingRefBased/>
  <w15:docId w15:val="{068166B8-8FDB-4AE2-957A-C72D6417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47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F2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3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6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3227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Writefull</dc:creator>
  <cp:keywords/>
  <dc:description/>
  <cp:lastModifiedBy>Tianyi.Zhao</cp:lastModifiedBy>
  <cp:revision>24</cp:revision>
  <dcterms:created xsi:type="dcterms:W3CDTF">2026-06-12T19:52:00Z</dcterms:created>
  <dcterms:modified xsi:type="dcterms:W3CDTF">2026-07-21T18:15:00Z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9d6fb602-ac11-4a37-8355-ba05b5cd6fae</vt:lpwstr>
  </property>
</Properties>
</file>