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color w:val="17365D"/>
          <w:sz w:val="40"/>
        </w:rPr>
        <w:t xml:space="preserve">Arkon 健康评估 Funnel</w:t>
      </w:r>
    </w:p>
    <w:p>
      <w:pPr>
        <w:jc w:val="center"/>
        <w:spacing w:after="280"/>
      </w:pPr>
      <w:r>
        <w:rPr>
          <w:b/>
          <w:color w:val="5B6B7A"/>
          <w:sz w:val="26"/>
        </w:rPr>
        <w:t xml:space="preserve">项目交付物汇总</w:t>
      </w:r>
    </w:p>
    <w:p>
      <w:pPr>
        <w:spacing w:after="40"/>
      </w:pPr>
      <w:r>
        <w:rPr>
          <w:color w:val="0563C1"/>
        </w:rPr>
        <w:t xml:space="preserve">提交仓库：https://github.com/TianyiFan1/Arkon</w:t>
      </w:r>
    </w:p>
    <w:p>
      <w:pPr>
        <w:spacing w:after="40"/>
      </w:pPr>
      <w:r>
        <w:rPr>
          <w:color w:val="0563C1"/>
        </w:rPr>
        <w:t xml:space="preserve">线上演示：https://arkon-kappa.vercel.app/</w:t>
      </w:r>
    </w:p>
    <w:p>
      <w:pPr>
        <w:spacing w:after="180"/>
      </w:pPr>
      <w:r>
        <w:rPr>
          <w:color w:val="0563C1"/>
        </w:rPr>
        <w:t xml:space="preserve">CI 状态：GitHub Actions Quality checks 已通过（success）</w:t>
      </w:r>
    </w:p>
    <w:p>
      <w:pPr>
        <w:spacing w:before="260"/>
        <w:spacing w:after="100"/>
      </w:pPr>
      <w:r>
        <w:rPr>
          <w:b/>
          <w:color w:val="1F4E79"/>
          <w:sz w:val="28"/>
        </w:rPr>
        <w:t xml:space="preserve">1. 完整可演示的线上链接（必填）</w:t>
      </w:r>
    </w:p>
    <w:p>
      <w:pPr>
        <w:spacing w:before="120"/>
        <w:spacing w:after="60"/>
      </w:pPr>
      <w:r>
        <w:rPr>
          <w:b/>
          <w:color w:val="2F5597"/>
          <w:sz w:val="22"/>
        </w:rPr>
        <w:t xml:space="preserve">a. 公网可达的 Funnel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线上地址：https://arkon-kappa.vercel.app/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该地址已验证返回 HTTP 200，可从首步依次完成目标、性别、年龄、身体数据、活动频率、计算和结果页流程。</w:t>
      </w:r>
    </w:p>
    <w:p>
      <w:pPr>
        <w:spacing w:before="120"/>
        <w:spacing w:after="60"/>
      </w:pPr>
      <w:r>
        <w:rPr>
          <w:b/>
          <w:color w:val="2F5597"/>
          <w:sz w:val="22"/>
        </w:rPr>
        <w:t xml:space="preserve">b. 可重放的 /pay 调用</w:t>
      </w:r>
    </w:p>
    <w:p>
      <w:pPr/>
      <w:r>
        <w:rPr/>
        <w:t xml:space="preserve">以下 Bash cURL 使用真实线上地址。先读取未支付结果，再模拟支付，最后读取完整结果：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BASE="https://arkon-kappa.vercel.app"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SID="99999999-8888-4777-8666-555555555555"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curl "$BASE/api/quiz/results?sessionId=$SID"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curl -X POST "$BASE/api/pay" -H "Content-Type: application/json" -d "{\"sessionId\":\"$SID\",\"planType\":\"MONTHLY\"}"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curl "$BASE/api/quiz/results?sessionId=$SID"</w:t>
      </w:r>
    </w:p>
    <w:p>
      <w:pPr/>
      <w:r>
        <w:rPr/>
        <w:t xml:space="preserve">说明：/pay 是模拟支付，会将该 session 的订阅状态改为 ACTIVE；如需重复演示，可创建新的会话后按 README 的 API 流程保存并计算。</w:t>
      </w:r>
    </w:p>
    <w:p>
      <w:pPr>
        <w:spacing w:before="120"/>
        <w:spacing w:after="60"/>
      </w:pPr>
      <w:r>
        <w:rPr>
          <w:b/>
          <w:color w:val="2F5597"/>
          <w:sz w:val="22"/>
        </w:rPr>
        <w:t xml:space="preserve">c. 付费与未付费差异化返回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已支付 sessionId：11111111-2222-4333-8444-555555555555。结果接口返回完整 projectionCurve 与 macroSplit。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未支付 sessionId：99999999-8888-4777-8666-555555555555。结果接口将 projectionCurve 与 macroSplit 脱敏为 null，并返回付费提示。</w:t>
      </w:r>
    </w:p>
    <w:p>
      <w:pPr>
        <w:spacing w:before="260"/>
        <w:spacing w:after="100"/>
      </w:pPr>
      <w:r>
        <w:rPr>
          <w:b/>
          <w:color w:val="1F4E79"/>
          <w:sz w:val="28"/>
        </w:rPr>
        <w:t xml:space="preserve">2. 代码仓库、启动与 API 文档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GitHub 仓库：https://github.com/TianyiFan1/Arkon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README 说明 Node.js、PostgreSQL、环境变量、迁移、seed、启动命令、API 契约和线上部署步骤。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核心接口：POST /api/quiz/session、GET/PATCH /api/quiz/session、POST /api/quiz/calculate、GET /api/quiz/results、POST /api/pay。</w:t>
      </w:r>
    </w:p>
    <w:p>
      <w:pPr>
        <w:spacing w:before="260"/>
        <w:spacing w:after="100"/>
      </w:pPr>
      <w:r>
        <w:rPr>
          <w:b/>
          <w:color w:val="1F4E79"/>
          <w:sz w:val="28"/>
        </w:rPr>
        <w:t xml:space="preserve">3. 自动化测试与 CI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一键运行：npm test。其他命令包括 npm run test:unit、npm run test:browser、npm run test:coverage、npm run lint、npm run typecheck。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覆盖范围：健康算法和输入边界、分步保存与恢复、乱序/重复/并发更新、订阅鉴权脱敏、/pay 后解锁、真实浏览器 Funnel 流程。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CI：GitHub Actions 在 push 和 pull request 时运行类型检查、lint、PostgreSQL 测试、构建和 Playwright，并上传测试报告。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通过状态：https://github.com/TianyiFan1/Arkon/actions/runs/34682652566</w:t>
      </w:r>
    </w:p>
    <w:p>
      <w:pPr>
        <w:spacing w:before="260"/>
        <w:spacing w:after="100"/>
      </w:pPr>
      <w:r>
        <w:rPr>
          <w:b/>
          <w:color w:val="1F4E79"/>
          <w:sz w:val="28"/>
        </w:rPr>
        <w:t xml:space="preserve">4. 数据库 Schema 图</w:t>
      </w:r>
    </w:p>
    <w:p>
      <w:pPr/>
      <w:r>
        <w:rPr/>
        <w:t xml:space="preserve">数据库使用四张一对一关联表，完整 Mermaid ER 图位于 README 的“数据库 Schema 图”章节：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UserSession（匿名用户会话） 1:1 → QuizResponse（分步身体数据）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UserSession（匿名用户会话） 1:1 → HealthAssessment（服务端评估结果）</w:t>
      </w:r>
    </w:p>
    <w:p>
      <w:pPr>
        <w:shd w:fill="F2F4F7"/>
        <w:ind w:left="360" w:right="360"/>
        <w:spacing w:before="80" w:after="80"/>
      </w:pPr>
      <w:r>
        <w:rPr>
          <w:color w:val="1F2937"/>
          <w:sz w:val="18"/>
        </w:rPr>
        <w:t xml:space="preserve">UserSession（匿名用户会话） 1:1 → Subscription（订阅与支付信息）</w:t>
      </w:r>
    </w:p>
    <w:p>
      <w:pPr/>
      <w:r>
        <w:rPr/>
        <w:t xml:space="preserve">三类业务数据均通过 sessionId 与用户会话关联，使进度恢复、结果持久化和订阅权限能够一致校验。</w:t>
      </w:r>
    </w:p>
    <w:p>
      <w:pPr>
        <w:spacing w:before="260"/>
        <w:spacing w:after="100"/>
      </w:pPr>
      <w:r>
        <w:rPr>
          <w:b/>
          <w:color w:val="1F4E79"/>
          <w:sz w:val="28"/>
        </w:rPr>
        <w:t xml:space="preserve">5. AI 使用复盘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数据库建模：AI 协助拆分会话、答题、评估与订阅四张表并生成 PostgreSQL 迁移。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Mock / 演示数据：AI 协助编写幂等 seed，通过正式保存、算法和支付服务创建付费与未付费演示会话。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复杂逻辑：AI 协助实现版本冲突、事务、旧评估失效、BMI/热量/日期计算和订阅脱敏。</w:t>
      </w:r>
    </w:p>
    <w:p>
      <w:pPr>
        <w:ind w:left="420" w:hanging="210"/>
      </w:pPr>
      <w:r>
        <w:rPr>
          <w:color w:val="1F4E79"/>
        </w:rPr>
        <w:t xml:space="preserve">•  </w:t>
      </w:r>
      <w:r>
        <w:rPr/>
        <w:t xml:space="preserve">测试：AI 协助生成单元、集成、接口与浏览器测试，覆盖非法输入、目标冲突、危险 BMI、并发与支付解锁。</w:t>
      </w:r>
    </w:p>
    <w:p>
      <w:pPr>
        <w:spacing w:before="120"/>
        <w:spacing w:after="60"/>
      </w:pPr>
      <w:r>
        <w:rPr>
          <w:b/>
          <w:color w:val="2F5597"/>
          <w:sz w:val="22"/>
        </w:rPr>
        <w:t xml:space="preserve">两次由我否决的 AI 建议</w:t>
      </w:r>
    </w:p>
    <w:p>
      <w:pPr/>
      <w:r>
        <w:rPr/>
        <w:t xml:space="preserve">第一次，AI 建议在热量缺口过小时人为放大缺口，从而始终生成减重日期。我否决了它：当 TDEE 低于推荐摄入量时不存在真实减重缺口，伪造日期会误导用户。最终改为无正缺口时返回 422，并加入对应回归测试。</w:t>
      </w:r>
    </w:p>
    <w:p>
      <w:pPr/>
      <w:r>
        <w:rPr/>
        <w:t xml:space="preserve">第二次，AI 建议将保存、计算、结果读取和支付流程全部 Mock，以减少测试成本。我否决了它：这无法证明数据库持久化、订阅鉴权和 /pay 回调真实联动。最终只对网络失败等前端恢复场景使用 Mock，并保留 PostgreSQL 集成测试与真实服务 Playwright 验证。</w:t>
      </w:r>
    </w:p>
    <w:p>
      <w:pPr>
        <w:spacing w:before="180"/>
      </w:pPr>
      <w:r>
        <w:rPr>
          <w:color w:val="0563C1"/>
        </w:rPr>
        <w:t xml:space="preserve">完整 AI 协作记录：https://github.com/TianyiFan1/Arkon/blob/main/docs/AI_COLLABORATION.md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sz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