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{\rtf1\ansi\ansicpg1252\cocoartf1504\cocoasubrtf810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{\fonttbl\f0\fmodern\fcharset0 Courier;}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{\colortbl;\red255\green255\blue255;\red0\green0\blue0;}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{\*\expandedcolortbl;;\cssrgb\c0\c0\c0;}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\paperw11900\paperh16840\margl1440\margr1440\vieww10800\viewh8400\viewkind0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\deftab720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\pard\pardeftab720\sl280\partightenfactor0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\f0\fs24 \cf2 \expnd0\expndtw0\kerning0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\outl0\strokewidth0 \strokec2 1 + 1\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 + 1\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 + 1.0\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1 - 1\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5.2 - 1\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1.0 - 5.2 \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 * 4\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/ 0.25\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1 - (4 + 5)\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1 - (1 - (4 + 5))\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 55\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 &lt; 2.3\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&gt; 55\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 &gt; 2.3\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= 5.0\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= 1\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= 0\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&amp; 1\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&amp; 0\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| 0\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| 0\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!0\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!1\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!(3 * (1 + 6) = 63 / 3)\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 &lt; 3) &amp; (2 &gt; 4) | 1\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